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A8DF3" w14:textId="7B389B70" w:rsidR="005D59C1" w:rsidRPr="00D4742D" w:rsidRDefault="00814CA2" w:rsidP="00814CA2">
      <w:pPr>
        <w:pStyle w:val="Heading1"/>
        <w:rPr>
          <w:rFonts w:ascii="Times New Roman" w:hAnsi="Times New Roman"/>
          <w:szCs w:val="22"/>
        </w:rPr>
      </w:pPr>
      <w:r w:rsidRPr="00A9642B">
        <w:rPr>
          <w:rFonts w:ascii="Arial Narrow" w:hAnsi="Arial Narrow"/>
          <w:i/>
          <w:iCs/>
          <w:sz w:val="32"/>
        </w:rPr>
        <w:t>CROWD POLICING</w:t>
      </w:r>
      <w:r w:rsidRPr="00814CA2">
        <w:rPr>
          <w:rFonts w:ascii="Arial Narrow" w:hAnsi="Arial Narrow"/>
          <w:sz w:val="32"/>
        </w:rPr>
        <w:t xml:space="preserve"> GUNA MENCEGAH KONFLIK TAWURAN</w:t>
      </w:r>
      <w:r>
        <w:rPr>
          <w:rFonts w:ascii="Arial Narrow" w:hAnsi="Arial Narrow"/>
          <w:sz w:val="32"/>
        </w:rPr>
        <w:br w:type="textWrapping" w:clear="all"/>
      </w:r>
      <w:r w:rsidRPr="00814CA2">
        <w:rPr>
          <w:rFonts w:ascii="Arial Narrow" w:hAnsi="Arial Narrow"/>
          <w:sz w:val="32"/>
        </w:rPr>
        <w:t xml:space="preserve">DALAM RANGKA MEMELIHARA KAMTIBMAS </w:t>
      </w:r>
      <w:r w:rsidR="00A9642B">
        <w:rPr>
          <w:rFonts w:ascii="Arial Narrow" w:hAnsi="Arial Narrow"/>
          <w:sz w:val="32"/>
        </w:rPr>
        <w:br w:type="textWrapping" w:clear="all"/>
      </w:r>
      <w:r w:rsidRPr="00814CA2">
        <w:rPr>
          <w:rFonts w:ascii="Arial Narrow" w:hAnsi="Arial Narrow"/>
          <w:sz w:val="32"/>
        </w:rPr>
        <w:t>YANG KONDUSIF</w:t>
      </w:r>
    </w:p>
    <w:p w14:paraId="5154819D" w14:textId="77777777" w:rsidR="005D59C1" w:rsidRPr="00D4742D" w:rsidRDefault="005D59C1" w:rsidP="005D59C1">
      <w:pPr>
        <w:spacing w:after="0" w:line="240" w:lineRule="auto"/>
        <w:jc w:val="center"/>
        <w:rPr>
          <w:rFonts w:ascii="Times New Roman" w:hAnsi="Times New Roman"/>
          <w:b/>
        </w:rPr>
      </w:pPr>
    </w:p>
    <w:p w14:paraId="31FD31D0" w14:textId="0CEA9D94" w:rsidR="005D59C1" w:rsidRPr="00361848" w:rsidRDefault="00814CA2" w:rsidP="00361848">
      <w:pPr>
        <w:spacing w:after="0"/>
        <w:jc w:val="center"/>
        <w:rPr>
          <w:rFonts w:ascii="Arial Narrow" w:hAnsi="Arial Narrow"/>
          <w:b/>
          <w:bCs/>
          <w:sz w:val="24"/>
          <w:szCs w:val="24"/>
        </w:rPr>
      </w:pPr>
      <w:r w:rsidRPr="00361848">
        <w:rPr>
          <w:rFonts w:ascii="Arial Narrow" w:hAnsi="Arial Narrow"/>
          <w:b/>
          <w:bCs/>
          <w:sz w:val="24"/>
          <w:szCs w:val="24"/>
        </w:rPr>
        <w:t>Didi Dewantoro</w:t>
      </w:r>
    </w:p>
    <w:p w14:paraId="3C2FE95A" w14:textId="127D02CC" w:rsidR="005D59C1" w:rsidRPr="00361848" w:rsidRDefault="00321A90" w:rsidP="00321A90">
      <w:pPr>
        <w:spacing w:after="0" w:line="240" w:lineRule="auto"/>
        <w:jc w:val="center"/>
        <w:rPr>
          <w:rFonts w:ascii="Arial Narrow" w:hAnsi="Arial Narrow"/>
          <w:sz w:val="24"/>
          <w:szCs w:val="24"/>
        </w:rPr>
      </w:pPr>
      <w:r w:rsidRPr="00361848">
        <w:rPr>
          <w:rFonts w:ascii="Arial Narrow" w:hAnsi="Arial Narrow"/>
          <w:sz w:val="24"/>
          <w:szCs w:val="24"/>
        </w:rPr>
        <w:t>Kepolisian Negara Republik Indonesia</w:t>
      </w:r>
    </w:p>
    <w:p w14:paraId="15180055" w14:textId="33216A82" w:rsidR="00B30471" w:rsidRPr="00361848" w:rsidRDefault="00321A90" w:rsidP="005D59C1">
      <w:pPr>
        <w:spacing w:after="0" w:line="240" w:lineRule="auto"/>
        <w:jc w:val="center"/>
        <w:rPr>
          <w:rFonts w:ascii="Arial Narrow" w:hAnsi="Arial Narrow"/>
          <w:sz w:val="24"/>
          <w:szCs w:val="24"/>
        </w:rPr>
      </w:pPr>
      <w:r w:rsidRPr="00361848">
        <w:rPr>
          <w:rFonts w:ascii="Arial Narrow" w:hAnsi="Arial Narrow"/>
          <w:sz w:val="24"/>
          <w:szCs w:val="24"/>
        </w:rPr>
        <w:t>didi.dewantoro63@gmail.com</w:t>
      </w:r>
    </w:p>
    <w:p w14:paraId="54D1802A" w14:textId="77777777" w:rsidR="006C11F5" w:rsidRPr="00D4742D" w:rsidRDefault="006C11F5" w:rsidP="005D59C1">
      <w:pPr>
        <w:spacing w:after="0" w:line="240" w:lineRule="auto"/>
        <w:jc w:val="center"/>
        <w:rPr>
          <w:rFonts w:ascii="Times New Roman" w:hAnsi="Times New Roman"/>
        </w:rPr>
      </w:pPr>
    </w:p>
    <w:p w14:paraId="47AA0AB0" w14:textId="77777777" w:rsidR="0082074D" w:rsidRPr="00D4742D" w:rsidRDefault="0082074D" w:rsidP="005D59C1">
      <w:pPr>
        <w:spacing w:after="0" w:line="240" w:lineRule="auto"/>
        <w:jc w:val="center"/>
        <w:rPr>
          <w:rFonts w:ascii="Times New Roman" w:hAnsi="Times New Roman"/>
        </w:rPr>
      </w:pPr>
    </w:p>
    <w:p w14:paraId="042EA972" w14:textId="77777777" w:rsidR="005D59C1" w:rsidRPr="00D4742D" w:rsidRDefault="005D59C1" w:rsidP="00B30471">
      <w:pPr>
        <w:keepNext/>
        <w:pBdr>
          <w:bottom w:val="single" w:sz="4" w:space="1" w:color="auto"/>
        </w:pBdr>
        <w:spacing w:after="0" w:line="240" w:lineRule="auto"/>
        <w:jc w:val="center"/>
        <w:outlineLvl w:val="0"/>
        <w:rPr>
          <w:rFonts w:ascii="Times New Roman" w:hAnsi="Times New Roman"/>
          <w:b/>
        </w:rPr>
      </w:pPr>
      <w:r w:rsidRPr="00D4742D">
        <w:rPr>
          <w:rFonts w:ascii="Times New Roman" w:hAnsi="Times New Roman"/>
          <w:b/>
        </w:rPr>
        <w:t>Abstract</w:t>
      </w:r>
    </w:p>
    <w:p w14:paraId="7CB6EDEB" w14:textId="7787C787" w:rsidR="00361848" w:rsidRPr="00361848" w:rsidRDefault="00361848" w:rsidP="00814CA2">
      <w:pPr>
        <w:spacing w:after="0" w:line="240" w:lineRule="auto"/>
        <w:jc w:val="both"/>
        <w:rPr>
          <w:rFonts w:ascii="Arial Narrow" w:hAnsi="Arial Narrow"/>
          <w:iCs/>
          <w:sz w:val="24"/>
          <w:szCs w:val="24"/>
          <w:lang w:val="en-US"/>
        </w:rPr>
      </w:pPr>
      <w:r w:rsidRPr="00361848">
        <w:rPr>
          <w:rFonts w:ascii="Arial Narrow" w:hAnsi="Arial Narrow"/>
          <w:iCs/>
          <w:sz w:val="24"/>
          <w:szCs w:val="24"/>
          <w:lang w:val="en-US"/>
        </w:rPr>
        <w:t xml:space="preserve">Kamtibmas according to Article 1 of Law Number 2 of 2002 concerning </w:t>
      </w:r>
      <w:r w:rsidR="00E27625">
        <w:rPr>
          <w:rFonts w:ascii="Arial Narrow" w:hAnsi="Arial Narrow"/>
          <w:iCs/>
          <w:sz w:val="24"/>
          <w:szCs w:val="24"/>
          <w:lang w:val="en-US"/>
        </w:rPr>
        <w:t>Polri</w:t>
      </w:r>
      <w:r w:rsidRPr="00361848">
        <w:rPr>
          <w:rFonts w:ascii="Arial Narrow" w:hAnsi="Arial Narrow"/>
          <w:iCs/>
          <w:sz w:val="24"/>
          <w:szCs w:val="24"/>
          <w:lang w:val="en-US"/>
        </w:rPr>
        <w:t xml:space="preserve"> is "</w:t>
      </w:r>
      <w:r>
        <w:rPr>
          <w:rFonts w:ascii="Arial Narrow" w:hAnsi="Arial Narrow"/>
          <w:iCs/>
          <w:sz w:val="24"/>
          <w:szCs w:val="24"/>
          <w:lang w:val="en-US"/>
        </w:rPr>
        <w:t>D</w:t>
      </w:r>
      <w:r w:rsidRPr="00361848">
        <w:rPr>
          <w:rFonts w:ascii="Arial Narrow" w:hAnsi="Arial Narrow"/>
          <w:iCs/>
          <w:sz w:val="24"/>
          <w:szCs w:val="24"/>
          <w:lang w:val="en-US"/>
        </w:rPr>
        <w:t xml:space="preserve">ynamic condition of society, one of prerequisites for implementation of national development process in order to achieve national goals which are characterized by ensuring security, order and upholding of law so that it is achieved and maintained peace which contains ability to foster and develop potential and strength of society </w:t>
      </w:r>
      <w:r w:rsidR="00E27625">
        <w:rPr>
          <w:rFonts w:ascii="Arial Narrow" w:hAnsi="Arial Narrow"/>
          <w:iCs/>
          <w:sz w:val="24"/>
          <w:szCs w:val="24"/>
          <w:lang w:val="en-US"/>
        </w:rPr>
        <w:t>to</w:t>
      </w:r>
      <w:r w:rsidRPr="00361848">
        <w:rPr>
          <w:rFonts w:ascii="Arial Narrow" w:hAnsi="Arial Narrow"/>
          <w:iCs/>
          <w:sz w:val="24"/>
          <w:szCs w:val="24"/>
          <w:lang w:val="en-US"/>
        </w:rPr>
        <w:t xml:space="preserve"> prevent and overcome all forms of law violations and other forms that disturb society". In Tegal Police</w:t>
      </w:r>
      <w:r w:rsidR="00E27625">
        <w:rPr>
          <w:rFonts w:ascii="Arial Narrow" w:hAnsi="Arial Narrow"/>
          <w:iCs/>
          <w:sz w:val="24"/>
          <w:szCs w:val="24"/>
          <w:lang w:val="en-US"/>
        </w:rPr>
        <w:t xml:space="preserve"> jurisdiction</w:t>
      </w:r>
      <w:r w:rsidRPr="00361848">
        <w:rPr>
          <w:rFonts w:ascii="Arial Narrow" w:hAnsi="Arial Narrow"/>
          <w:iCs/>
          <w:sz w:val="24"/>
          <w:szCs w:val="24"/>
          <w:lang w:val="en-US"/>
        </w:rPr>
        <w:t>, threat of disruption to public security and order that occurs frequently and continues repeatedly, causing casualties is brawls between students. For this reason, Tegal Police need to maintain conducive security and social order by preventing brawls between students by implementing crowd policing.</w:t>
      </w:r>
    </w:p>
    <w:p w14:paraId="32F4BD79" w14:textId="6979F06C" w:rsidR="00814CA2" w:rsidRPr="00361848" w:rsidRDefault="00814CA2" w:rsidP="00814CA2">
      <w:pPr>
        <w:spacing w:after="0" w:line="240" w:lineRule="auto"/>
        <w:jc w:val="both"/>
        <w:rPr>
          <w:rFonts w:ascii="Arial Narrow" w:hAnsi="Arial Narrow"/>
          <w:b/>
          <w:bCs/>
          <w:iCs/>
          <w:sz w:val="24"/>
          <w:szCs w:val="24"/>
          <w:lang w:val="en-US"/>
        </w:rPr>
      </w:pPr>
      <w:r w:rsidRPr="00361848">
        <w:rPr>
          <w:rFonts w:ascii="Arial Narrow" w:hAnsi="Arial Narrow"/>
          <w:b/>
          <w:bCs/>
          <w:iCs/>
          <w:sz w:val="24"/>
          <w:szCs w:val="24"/>
          <w:lang w:val="en-US"/>
        </w:rPr>
        <w:t xml:space="preserve">Keywords: Crowd Policing; </w:t>
      </w:r>
      <w:r w:rsidR="00E27625">
        <w:rPr>
          <w:rFonts w:ascii="Arial Narrow" w:hAnsi="Arial Narrow"/>
          <w:b/>
          <w:bCs/>
          <w:iCs/>
          <w:sz w:val="24"/>
          <w:szCs w:val="24"/>
          <w:lang w:val="en-US"/>
        </w:rPr>
        <w:t>Brawls</w:t>
      </w:r>
      <w:r w:rsidRPr="00361848">
        <w:rPr>
          <w:rFonts w:ascii="Arial Narrow" w:hAnsi="Arial Narrow"/>
          <w:b/>
          <w:bCs/>
          <w:iCs/>
          <w:sz w:val="24"/>
          <w:szCs w:val="24"/>
          <w:lang w:val="en-US"/>
        </w:rPr>
        <w:t>; Kamtibmas.</w:t>
      </w:r>
    </w:p>
    <w:p w14:paraId="0466B2B4" w14:textId="77777777" w:rsidR="00814CA2" w:rsidRDefault="00814CA2" w:rsidP="00361848">
      <w:pPr>
        <w:spacing w:after="0" w:line="240" w:lineRule="auto"/>
        <w:jc w:val="center"/>
        <w:rPr>
          <w:rFonts w:ascii="Times New Roman" w:hAnsi="Times New Roman"/>
          <w:iCs/>
        </w:rPr>
      </w:pPr>
    </w:p>
    <w:p w14:paraId="6AFBBC16" w14:textId="77777777" w:rsidR="0092126D" w:rsidRDefault="0092126D" w:rsidP="00361848">
      <w:pPr>
        <w:spacing w:after="0"/>
        <w:jc w:val="center"/>
        <w:rPr>
          <w:rFonts w:ascii="Times New Roman" w:hAnsi="Times New Roman"/>
          <w:b/>
        </w:rPr>
      </w:pPr>
    </w:p>
    <w:p w14:paraId="56E6F282" w14:textId="72601468" w:rsidR="005D59C1" w:rsidRPr="00D4742D" w:rsidRDefault="00B30471" w:rsidP="00B30471">
      <w:pPr>
        <w:keepNext/>
        <w:pBdr>
          <w:bottom w:val="single" w:sz="4" w:space="1" w:color="auto"/>
        </w:pBdr>
        <w:spacing w:after="0" w:line="240" w:lineRule="auto"/>
        <w:jc w:val="center"/>
        <w:outlineLvl w:val="0"/>
        <w:rPr>
          <w:rFonts w:ascii="Times New Roman" w:hAnsi="Times New Roman"/>
          <w:b/>
        </w:rPr>
      </w:pPr>
      <w:r w:rsidRPr="00D4742D">
        <w:rPr>
          <w:rFonts w:ascii="Times New Roman" w:hAnsi="Times New Roman"/>
          <w:b/>
        </w:rPr>
        <w:t>Abstrak</w:t>
      </w:r>
    </w:p>
    <w:p w14:paraId="7B6B2314" w14:textId="77777777" w:rsidR="00361848" w:rsidRPr="0092126D" w:rsidRDefault="00361848" w:rsidP="00361848">
      <w:pPr>
        <w:spacing w:after="0" w:line="240" w:lineRule="auto"/>
        <w:jc w:val="both"/>
        <w:rPr>
          <w:rFonts w:ascii="Arial Narrow" w:hAnsi="Arial Narrow"/>
          <w:iCs/>
          <w:sz w:val="24"/>
          <w:szCs w:val="24"/>
        </w:rPr>
      </w:pPr>
      <w:r>
        <w:rPr>
          <w:rFonts w:ascii="Arial Narrow" w:hAnsi="Arial Narrow"/>
          <w:iCs/>
          <w:sz w:val="24"/>
          <w:szCs w:val="24"/>
        </w:rPr>
        <w:t>P</w:t>
      </w:r>
      <w:r w:rsidRPr="00321A90">
        <w:rPr>
          <w:rFonts w:ascii="Arial Narrow" w:hAnsi="Arial Narrow"/>
          <w:iCs/>
          <w:sz w:val="24"/>
          <w:szCs w:val="24"/>
        </w:rPr>
        <w:t xml:space="preserve">engertian Kamtibmas menurut </w:t>
      </w:r>
      <w:r>
        <w:rPr>
          <w:rFonts w:ascii="Arial Narrow" w:hAnsi="Arial Narrow"/>
          <w:iCs/>
          <w:sz w:val="24"/>
          <w:szCs w:val="24"/>
        </w:rPr>
        <w:t>P</w:t>
      </w:r>
      <w:r w:rsidRPr="00321A90">
        <w:rPr>
          <w:rFonts w:ascii="Arial Narrow" w:hAnsi="Arial Narrow"/>
          <w:iCs/>
          <w:sz w:val="24"/>
          <w:szCs w:val="24"/>
        </w:rPr>
        <w:t>asal 1 Undang-Undang Nomor 2 Tahun 2002 Tentang Kepolisian Negara Republik Indonesia yaitu “Suatu kondisi dinamis masyarakat salah satu prasyarat terselenggaranya proses pembangunan nasional dalam rangka tercapainya tujuan nasional yang ditandai oleh terjaminnya keamanan, ketertiban, dan tegaknya hukum sehingga tercapainya serta terbinanya ketenteraman yang mengandung kemampuan membina serta mengembangkan potensi dan kekuatan masyarakat dalam rangka menangkal, mencegah, serta menanggulangi segala bentuk pelanggaran hukum serta bentuk-bentuk lainnya yang meresahkan masyarakat”</w:t>
      </w:r>
      <w:r>
        <w:rPr>
          <w:rFonts w:ascii="Arial Narrow" w:hAnsi="Arial Narrow"/>
          <w:iCs/>
          <w:sz w:val="24"/>
          <w:szCs w:val="24"/>
        </w:rPr>
        <w:t xml:space="preserve">. Salah satu ancaman gangguan Kamtibmas yaitu konflik tawuran. Di wilayah hukum Polres Tegal, ancaman gangguan Kamtibmas yang kerap kali terjadi dan terus berulang hingga menimbulkan korban jiwa yaitu konflik tawuran antar pelajar. Untuk itu, Polres Tegal perlu untuk memelihara Kamtibmas yang kondusif dengan mencegah terjadinya konflik tawuran antar pelajar dengan pelaksanaan </w:t>
      </w:r>
      <w:r>
        <w:rPr>
          <w:rFonts w:ascii="Arial Narrow" w:hAnsi="Arial Narrow"/>
          <w:i/>
          <w:sz w:val="24"/>
          <w:szCs w:val="24"/>
        </w:rPr>
        <w:t>crowd policing</w:t>
      </w:r>
      <w:r>
        <w:rPr>
          <w:rFonts w:ascii="Arial Narrow" w:hAnsi="Arial Narrow"/>
          <w:iCs/>
          <w:sz w:val="24"/>
          <w:szCs w:val="24"/>
        </w:rPr>
        <w:t>.</w:t>
      </w:r>
    </w:p>
    <w:p w14:paraId="364F4344" w14:textId="53E46107" w:rsidR="0092126D" w:rsidRPr="0092126D" w:rsidRDefault="0092126D" w:rsidP="0092126D">
      <w:pPr>
        <w:spacing w:after="0" w:line="240" w:lineRule="auto"/>
        <w:jc w:val="both"/>
        <w:rPr>
          <w:rFonts w:ascii="Arial Narrow" w:hAnsi="Arial Narrow"/>
          <w:iCs/>
          <w:sz w:val="24"/>
          <w:szCs w:val="24"/>
        </w:rPr>
      </w:pPr>
    </w:p>
    <w:p w14:paraId="268E0DD3" w14:textId="77E4D2F1" w:rsidR="00814CA2" w:rsidRPr="0092126D" w:rsidRDefault="00814CA2" w:rsidP="00B30471">
      <w:pPr>
        <w:spacing w:after="0" w:line="240" w:lineRule="auto"/>
        <w:jc w:val="both"/>
        <w:rPr>
          <w:rFonts w:ascii="Arial Narrow" w:hAnsi="Arial Narrow"/>
          <w:iCs/>
          <w:sz w:val="24"/>
          <w:szCs w:val="24"/>
        </w:rPr>
      </w:pPr>
      <w:r w:rsidRPr="0092126D">
        <w:rPr>
          <w:rFonts w:ascii="Arial Narrow" w:hAnsi="Arial Narrow"/>
          <w:b/>
          <w:bCs/>
          <w:iCs/>
          <w:sz w:val="24"/>
          <w:szCs w:val="24"/>
        </w:rPr>
        <w:t>Kata kunci:</w:t>
      </w:r>
      <w:r w:rsidRPr="0092126D">
        <w:rPr>
          <w:rFonts w:ascii="Arial Narrow" w:hAnsi="Arial Narrow"/>
          <w:iCs/>
          <w:sz w:val="24"/>
          <w:szCs w:val="24"/>
        </w:rPr>
        <w:t xml:space="preserve"> </w:t>
      </w:r>
      <w:r w:rsidRPr="0092126D">
        <w:rPr>
          <w:rFonts w:ascii="Arial Narrow" w:hAnsi="Arial Narrow"/>
          <w:b/>
          <w:bCs/>
          <w:i/>
          <w:sz w:val="24"/>
          <w:szCs w:val="24"/>
        </w:rPr>
        <w:t>Crowd Policing</w:t>
      </w:r>
      <w:r w:rsidRPr="0092126D">
        <w:rPr>
          <w:rFonts w:ascii="Arial Narrow" w:hAnsi="Arial Narrow"/>
          <w:b/>
          <w:bCs/>
          <w:iCs/>
          <w:sz w:val="24"/>
          <w:szCs w:val="24"/>
        </w:rPr>
        <w:t>;</w:t>
      </w:r>
      <w:r w:rsidRPr="0092126D">
        <w:rPr>
          <w:rFonts w:ascii="Arial Narrow" w:hAnsi="Arial Narrow"/>
          <w:b/>
          <w:bCs/>
          <w:i/>
          <w:sz w:val="24"/>
          <w:szCs w:val="24"/>
        </w:rPr>
        <w:t xml:space="preserve"> </w:t>
      </w:r>
      <w:r w:rsidRPr="0092126D">
        <w:rPr>
          <w:rFonts w:ascii="Arial Narrow" w:hAnsi="Arial Narrow"/>
          <w:b/>
          <w:bCs/>
          <w:iCs/>
          <w:sz w:val="24"/>
          <w:szCs w:val="24"/>
        </w:rPr>
        <w:t>Tawuran;</w:t>
      </w:r>
      <w:r w:rsidRPr="0092126D">
        <w:rPr>
          <w:rFonts w:ascii="Arial Narrow" w:hAnsi="Arial Narrow"/>
          <w:b/>
          <w:bCs/>
          <w:i/>
          <w:sz w:val="24"/>
          <w:szCs w:val="24"/>
        </w:rPr>
        <w:t xml:space="preserve"> </w:t>
      </w:r>
      <w:r w:rsidRPr="0092126D">
        <w:rPr>
          <w:rFonts w:ascii="Arial Narrow" w:hAnsi="Arial Narrow"/>
          <w:b/>
          <w:bCs/>
          <w:iCs/>
          <w:sz w:val="24"/>
          <w:szCs w:val="24"/>
        </w:rPr>
        <w:t>Kamtibmas.</w:t>
      </w:r>
    </w:p>
    <w:p w14:paraId="66C65F2B" w14:textId="77777777" w:rsidR="00814CA2" w:rsidRDefault="00814CA2" w:rsidP="00B30471">
      <w:pPr>
        <w:spacing w:after="0" w:line="240" w:lineRule="auto"/>
        <w:jc w:val="both"/>
        <w:rPr>
          <w:rFonts w:ascii="Times New Roman" w:hAnsi="Times New Roman"/>
          <w:iCs/>
        </w:rPr>
      </w:pPr>
    </w:p>
    <w:p w14:paraId="25C39D13" w14:textId="69E6615C" w:rsidR="006C11F5" w:rsidRDefault="006C11F5" w:rsidP="005D59C1">
      <w:pPr>
        <w:spacing w:after="0" w:line="240" w:lineRule="auto"/>
        <w:jc w:val="both"/>
        <w:rPr>
          <w:rFonts w:ascii="Times New Roman" w:hAnsi="Times New Roman"/>
        </w:rPr>
      </w:pPr>
    </w:p>
    <w:p w14:paraId="4631E43B" w14:textId="39A67625" w:rsidR="00E27625" w:rsidRDefault="00E27625">
      <w:pPr>
        <w:spacing w:after="160" w:line="259" w:lineRule="auto"/>
        <w:rPr>
          <w:rFonts w:ascii="Times New Roman" w:hAnsi="Times New Roman"/>
        </w:rPr>
      </w:pPr>
      <w:r>
        <w:rPr>
          <w:rFonts w:ascii="Times New Roman" w:hAnsi="Times New Roman"/>
        </w:rPr>
        <w:br w:type="page"/>
      </w:r>
    </w:p>
    <w:p w14:paraId="51028549" w14:textId="77777777" w:rsidR="00982B53" w:rsidRDefault="00982B53" w:rsidP="00982B53">
      <w:pPr>
        <w:pStyle w:val="Heading3"/>
        <w:numPr>
          <w:ilvl w:val="0"/>
          <w:numId w:val="15"/>
        </w:numPr>
        <w:spacing w:line="360" w:lineRule="auto"/>
        <w:ind w:left="426" w:hanging="426"/>
        <w:rPr>
          <w:rFonts w:ascii="Arial Narrow" w:hAnsi="Arial Narrow"/>
          <w:sz w:val="24"/>
          <w:szCs w:val="24"/>
          <w:lang w:val="en-US"/>
        </w:rPr>
        <w:sectPr w:rsidR="00982B53" w:rsidSect="00814CA2">
          <w:footerReference w:type="even" r:id="rId9"/>
          <w:footerReference w:type="default" r:id="rId10"/>
          <w:pgSz w:w="11906" w:h="16838" w:code="9"/>
          <w:pgMar w:top="2268" w:right="1701" w:bottom="1701" w:left="2268" w:header="1418" w:footer="1701" w:gutter="0"/>
          <w:cols w:space="708"/>
          <w:docGrid w:linePitch="360"/>
        </w:sectPr>
      </w:pPr>
    </w:p>
    <w:p w14:paraId="3B2004AF" w14:textId="74703D72" w:rsidR="0092126D" w:rsidRPr="00982B53" w:rsidRDefault="00E27625" w:rsidP="00982B53">
      <w:pPr>
        <w:pStyle w:val="Heading3"/>
        <w:numPr>
          <w:ilvl w:val="0"/>
          <w:numId w:val="15"/>
        </w:numPr>
        <w:spacing w:line="360" w:lineRule="auto"/>
        <w:ind w:left="426" w:hanging="426"/>
        <w:rPr>
          <w:rFonts w:ascii="Arial Narrow" w:hAnsi="Arial Narrow"/>
          <w:sz w:val="24"/>
          <w:szCs w:val="24"/>
        </w:rPr>
      </w:pPr>
      <w:r w:rsidRPr="00982B53">
        <w:rPr>
          <w:rFonts w:ascii="Arial Narrow" w:hAnsi="Arial Narrow"/>
          <w:sz w:val="24"/>
          <w:szCs w:val="24"/>
        </w:rPr>
        <w:lastRenderedPageBreak/>
        <w:t>Pendahuluan.</w:t>
      </w:r>
    </w:p>
    <w:p w14:paraId="10F24750" w14:textId="09821F4C" w:rsidR="00E27625" w:rsidRDefault="00982B53" w:rsidP="00982B53">
      <w:pPr>
        <w:spacing w:after="0" w:line="360" w:lineRule="auto"/>
        <w:ind w:left="426" w:firstLine="567"/>
        <w:jc w:val="both"/>
        <w:rPr>
          <w:rFonts w:ascii="Arial Narrow" w:hAnsi="Arial Narrow"/>
          <w:sz w:val="24"/>
          <w:szCs w:val="24"/>
        </w:rPr>
      </w:pPr>
      <w:r w:rsidRPr="00982B53">
        <w:rPr>
          <w:rFonts w:ascii="Arial Narrow" w:hAnsi="Arial Narrow"/>
          <w:sz w:val="24"/>
          <w:szCs w:val="24"/>
        </w:rPr>
        <w:t>Salah satu</w:t>
      </w:r>
      <w:r>
        <w:rPr>
          <w:rFonts w:ascii="Arial Narrow" w:hAnsi="Arial Narrow"/>
          <w:sz w:val="24"/>
          <w:szCs w:val="24"/>
        </w:rPr>
        <w:t xml:space="preserve"> tugas pokok Kepolisian Negara Republik Indonesia (Polri) berdasarkan Pasal 13 Undang-Undang Nomor 2 Tahun 2002 tentang Kepolisian Negara Republik Indonesia yaitu “Memelihara keamanan dan ketertiban masyarakat (Kamtibmas)”. Salah satu ancaman gangguan Kamtibmas di antaranya yaitu konflik sosial. Adapun di wilayah hukum Polres Tegal, konflik sosial yang sering terjadi dan terus terjadi berulang kali hingga menimbulkan korban jiwa yaitu konflik tawuran antar pelajar. Polres Tegal sebagai perpanjangan tangan Polri pada tingkat Komando Operasional Dasar (KOD) harus dapat menuntaskan konflik antar pelajar. Selama ini Polres Tegal terus berupaya semaksimal mungkin untuk mencegah terjadinya konflik tawuran antar pelajar yang terjadi. Namun, seperti sudah menjadi sebuah budaya, meski sudah di basmi berkali-kali namun konflik tawuran antar pelajar ini masih terus saja terjadi sampai saat ini.</w:t>
      </w:r>
    </w:p>
    <w:p w14:paraId="5FF74DF2" w14:textId="1057D552" w:rsidR="00982B53" w:rsidRDefault="00B25FD0" w:rsidP="00B25FD0">
      <w:pPr>
        <w:spacing w:after="0" w:line="360" w:lineRule="auto"/>
        <w:ind w:left="426" w:firstLine="567"/>
        <w:jc w:val="both"/>
        <w:rPr>
          <w:rFonts w:ascii="Arial Narrow" w:hAnsi="Arial Narrow"/>
          <w:sz w:val="24"/>
          <w:szCs w:val="24"/>
        </w:rPr>
      </w:pPr>
      <w:r>
        <w:rPr>
          <w:rFonts w:ascii="Arial Narrow" w:hAnsi="Arial Narrow"/>
          <w:sz w:val="24"/>
          <w:szCs w:val="24"/>
        </w:rPr>
        <w:t>Hal ini erat kaitannya dengan belum ditemukannya akar permasalahan terkait konflik tawuran antar pelajar. Selain itu, model pemolisian yang diterapkan oleh Polres Tegal saat ini masih belum tepat sasaran dalam mencegah terjadinya konflik tawuran. Di sisi lain, Polres Tegal telah berupaya menerapkan pemolisian kerumunan (</w:t>
      </w:r>
      <w:r>
        <w:rPr>
          <w:rFonts w:ascii="Arial Narrow" w:hAnsi="Arial Narrow"/>
          <w:i/>
          <w:iCs/>
          <w:sz w:val="24"/>
          <w:szCs w:val="24"/>
        </w:rPr>
        <w:t>crowd policing</w:t>
      </w:r>
      <w:r>
        <w:rPr>
          <w:rFonts w:ascii="Arial Narrow" w:hAnsi="Arial Narrow"/>
          <w:sz w:val="24"/>
          <w:szCs w:val="24"/>
        </w:rPr>
        <w:t>) yang berfokus pada mencegah dan membubarkan pelajar yang berkerumun (</w:t>
      </w:r>
      <w:r>
        <w:rPr>
          <w:rFonts w:ascii="Arial Narrow" w:hAnsi="Arial Narrow"/>
          <w:i/>
          <w:iCs/>
          <w:sz w:val="24"/>
          <w:szCs w:val="24"/>
        </w:rPr>
        <w:t>assembling</w:t>
      </w:r>
      <w:r>
        <w:rPr>
          <w:rFonts w:ascii="Arial Narrow" w:hAnsi="Arial Narrow"/>
          <w:sz w:val="24"/>
          <w:szCs w:val="24"/>
        </w:rPr>
        <w:t xml:space="preserve">). Namun, pelaksanaan pemolisian kerumunan tersebut masih belum terlaksana dengan optimal apabila ditinjau dengan menggunakan pendekatan perspektif </w:t>
      </w:r>
      <w:r>
        <w:rPr>
          <w:rFonts w:ascii="Arial Narrow" w:hAnsi="Arial Narrow"/>
          <w:i/>
          <w:iCs/>
          <w:sz w:val="24"/>
          <w:szCs w:val="24"/>
        </w:rPr>
        <w:t>Balanced Scorecard</w:t>
      </w:r>
      <w:r>
        <w:rPr>
          <w:rFonts w:ascii="Arial Narrow" w:hAnsi="Arial Narrow"/>
          <w:sz w:val="24"/>
          <w:szCs w:val="24"/>
        </w:rPr>
        <w:t xml:space="preserve"> </w:t>
      </w:r>
      <w:r w:rsidR="00AB12DE">
        <w:rPr>
          <w:rFonts w:ascii="Arial Narrow" w:hAnsi="Arial Narrow"/>
          <w:sz w:val="24"/>
          <w:szCs w:val="24"/>
        </w:rPr>
        <w:t xml:space="preserve">dengan aspek pembelajaran dan pertumbuhan, proses bisnis, pelanggan (masyarakat), dan </w:t>
      </w:r>
      <w:r w:rsidR="00AB12DE">
        <w:rPr>
          <w:rFonts w:ascii="Arial Narrow" w:hAnsi="Arial Narrow"/>
          <w:i/>
          <w:iCs/>
          <w:sz w:val="24"/>
          <w:szCs w:val="24"/>
        </w:rPr>
        <w:t>stakeholder</w:t>
      </w:r>
      <w:r>
        <w:rPr>
          <w:rFonts w:ascii="Arial Narrow" w:hAnsi="Arial Narrow"/>
          <w:sz w:val="24"/>
          <w:szCs w:val="24"/>
        </w:rPr>
        <w:t>.</w:t>
      </w:r>
    </w:p>
    <w:p w14:paraId="47EBF093" w14:textId="315EC7D1" w:rsidR="00B25FD0" w:rsidRDefault="00B25FD0" w:rsidP="00B25FD0">
      <w:pPr>
        <w:spacing w:after="0" w:line="360" w:lineRule="auto"/>
        <w:ind w:left="426" w:firstLine="567"/>
        <w:jc w:val="both"/>
        <w:rPr>
          <w:rFonts w:ascii="Arial Narrow" w:hAnsi="Arial Narrow"/>
          <w:sz w:val="24"/>
          <w:szCs w:val="24"/>
        </w:rPr>
      </w:pPr>
      <w:r>
        <w:rPr>
          <w:rFonts w:ascii="Arial Narrow" w:hAnsi="Arial Narrow"/>
          <w:sz w:val="24"/>
          <w:szCs w:val="24"/>
        </w:rPr>
        <w:t xml:space="preserve">Berdasarkan uraian di atas, maka didapatkan permasalahannya yaitu “Bagaimana </w:t>
      </w:r>
      <w:r>
        <w:rPr>
          <w:rFonts w:ascii="Arial Narrow" w:hAnsi="Arial Narrow"/>
          <w:i/>
          <w:iCs/>
          <w:sz w:val="24"/>
          <w:szCs w:val="24"/>
        </w:rPr>
        <w:t>crowd policing</w:t>
      </w:r>
      <w:r>
        <w:rPr>
          <w:rFonts w:ascii="Arial Narrow" w:hAnsi="Arial Narrow"/>
          <w:sz w:val="24"/>
          <w:szCs w:val="24"/>
        </w:rPr>
        <w:t xml:space="preserve"> yang dapat mencegah terjadinya konflik tawuran agar dapat memelihara Kamtibmas yang kondusif”.</w:t>
      </w:r>
    </w:p>
    <w:p w14:paraId="1C24647C" w14:textId="26461605" w:rsidR="00AB12DE" w:rsidRDefault="00AB12DE" w:rsidP="00B25FD0">
      <w:pPr>
        <w:spacing w:after="0" w:line="360" w:lineRule="auto"/>
        <w:ind w:left="426" w:firstLine="567"/>
        <w:jc w:val="both"/>
        <w:rPr>
          <w:rFonts w:ascii="Arial Narrow" w:hAnsi="Arial Narrow"/>
          <w:sz w:val="24"/>
          <w:szCs w:val="24"/>
        </w:rPr>
      </w:pPr>
      <w:r w:rsidRPr="00AB12DE">
        <w:rPr>
          <w:rFonts w:ascii="Arial Narrow" w:hAnsi="Arial Narrow"/>
          <w:sz w:val="24"/>
          <w:szCs w:val="24"/>
        </w:rPr>
        <w:lastRenderedPageBreak/>
        <w:t xml:space="preserve">Kerangka </w:t>
      </w:r>
      <w:r>
        <w:rPr>
          <w:rFonts w:ascii="Arial Narrow" w:hAnsi="Arial Narrow"/>
          <w:sz w:val="24"/>
          <w:szCs w:val="24"/>
        </w:rPr>
        <w:t xml:space="preserve">teori yang digunakan dalam penulisan artikel ini yaitu menggunakan perspektif </w:t>
      </w:r>
      <w:r w:rsidRPr="00AB12DE">
        <w:rPr>
          <w:rFonts w:ascii="Arial Narrow" w:hAnsi="Arial Narrow"/>
          <w:i/>
          <w:iCs/>
          <w:sz w:val="24"/>
          <w:szCs w:val="24"/>
        </w:rPr>
        <w:t>Balanced Scorecard</w:t>
      </w:r>
      <w:r>
        <w:rPr>
          <w:rFonts w:ascii="Arial Narrow" w:hAnsi="Arial Narrow"/>
          <w:sz w:val="24"/>
          <w:szCs w:val="24"/>
        </w:rPr>
        <w:t>.</w:t>
      </w:r>
      <w:r w:rsidRPr="00AB12DE">
        <w:rPr>
          <w:rFonts w:ascii="Arial Narrow" w:hAnsi="Arial Narrow"/>
          <w:sz w:val="24"/>
          <w:szCs w:val="24"/>
        </w:rPr>
        <w:t xml:space="preserve"> </w:t>
      </w:r>
      <w:r>
        <w:rPr>
          <w:rFonts w:ascii="Arial Narrow" w:hAnsi="Arial Narrow"/>
          <w:sz w:val="24"/>
          <w:szCs w:val="24"/>
        </w:rPr>
        <w:t>M</w:t>
      </w:r>
      <w:r w:rsidRPr="00AB12DE">
        <w:rPr>
          <w:rFonts w:ascii="Arial Narrow" w:hAnsi="Arial Narrow"/>
          <w:sz w:val="24"/>
          <w:szCs w:val="24"/>
        </w:rPr>
        <w:t xml:space="preserve">enurut Rasidi dan Sadmoko (2019) menjelaskan </w:t>
      </w:r>
      <w:r>
        <w:rPr>
          <w:rFonts w:ascii="Arial Narrow" w:hAnsi="Arial Narrow"/>
          <w:sz w:val="24"/>
          <w:szCs w:val="24"/>
        </w:rPr>
        <w:t>ba</w:t>
      </w:r>
      <w:r w:rsidR="00E73281">
        <w:rPr>
          <w:rFonts w:ascii="Arial Narrow" w:hAnsi="Arial Narrow"/>
          <w:sz w:val="24"/>
          <w:szCs w:val="24"/>
        </w:rPr>
        <w:t>hwa</w:t>
      </w:r>
      <w:r>
        <w:rPr>
          <w:rFonts w:ascii="Arial Narrow" w:hAnsi="Arial Narrow"/>
          <w:sz w:val="24"/>
          <w:szCs w:val="24"/>
        </w:rPr>
        <w:t xml:space="preserve"> </w:t>
      </w:r>
      <w:r w:rsidRPr="00AB12DE">
        <w:rPr>
          <w:rFonts w:ascii="Arial Narrow" w:hAnsi="Arial Narrow"/>
          <w:sz w:val="24"/>
          <w:szCs w:val="24"/>
        </w:rPr>
        <w:t>“</w:t>
      </w:r>
      <w:r w:rsidRPr="00AB12DE">
        <w:rPr>
          <w:rFonts w:ascii="Arial Narrow" w:hAnsi="Arial Narrow"/>
          <w:i/>
          <w:iCs/>
          <w:sz w:val="24"/>
          <w:szCs w:val="24"/>
        </w:rPr>
        <w:t>Balanced scorecard</w:t>
      </w:r>
      <w:r w:rsidRPr="00AB12DE">
        <w:rPr>
          <w:rFonts w:ascii="Arial Narrow" w:hAnsi="Arial Narrow"/>
          <w:sz w:val="24"/>
          <w:szCs w:val="24"/>
        </w:rPr>
        <w:t xml:space="preserve"> digunakan untuk menciptakan suatu gabungan pengukuran strategis, pengukuran finansial dan non finansial serta pengukuran ekstern dan intern pengukuran perusahaan dan dipandang menjadi empat katagori perspektif, yaitu: </w:t>
      </w:r>
      <w:r w:rsidRPr="00EB69A7">
        <w:rPr>
          <w:rFonts w:ascii="Arial Narrow" w:hAnsi="Arial Narrow"/>
          <w:i/>
          <w:iCs/>
          <w:sz w:val="24"/>
          <w:szCs w:val="24"/>
        </w:rPr>
        <w:t>Learning and Growth Perspective</w:t>
      </w:r>
      <w:r w:rsidRPr="00AB12DE">
        <w:rPr>
          <w:rFonts w:ascii="Arial Narrow" w:hAnsi="Arial Narrow"/>
          <w:sz w:val="24"/>
          <w:szCs w:val="24"/>
        </w:rPr>
        <w:t xml:space="preserve">, </w:t>
      </w:r>
      <w:r w:rsidRPr="00EB69A7">
        <w:rPr>
          <w:rFonts w:ascii="Arial Narrow" w:hAnsi="Arial Narrow"/>
          <w:i/>
          <w:iCs/>
          <w:sz w:val="24"/>
          <w:szCs w:val="24"/>
        </w:rPr>
        <w:t>Internal Business Process Perspective</w:t>
      </w:r>
      <w:r w:rsidRPr="00AB12DE">
        <w:rPr>
          <w:rFonts w:ascii="Arial Narrow" w:hAnsi="Arial Narrow"/>
          <w:sz w:val="24"/>
          <w:szCs w:val="24"/>
        </w:rPr>
        <w:t xml:space="preserve">, </w:t>
      </w:r>
      <w:r w:rsidRPr="00EB69A7">
        <w:rPr>
          <w:rFonts w:ascii="Arial Narrow" w:hAnsi="Arial Narrow"/>
          <w:i/>
          <w:iCs/>
          <w:sz w:val="24"/>
          <w:szCs w:val="24"/>
        </w:rPr>
        <w:t>Customer Perspective</w:t>
      </w:r>
      <w:r w:rsidRPr="00AB12DE">
        <w:rPr>
          <w:rFonts w:ascii="Arial Narrow" w:hAnsi="Arial Narrow"/>
          <w:sz w:val="24"/>
          <w:szCs w:val="24"/>
        </w:rPr>
        <w:t xml:space="preserve">, serta </w:t>
      </w:r>
      <w:r w:rsidRPr="00EB69A7">
        <w:rPr>
          <w:rFonts w:ascii="Arial Narrow" w:hAnsi="Arial Narrow"/>
          <w:i/>
          <w:iCs/>
          <w:sz w:val="24"/>
          <w:szCs w:val="24"/>
        </w:rPr>
        <w:t>Stakeholders Perspective</w:t>
      </w:r>
      <w:r w:rsidRPr="00AB12DE">
        <w:rPr>
          <w:rFonts w:ascii="Arial Narrow" w:hAnsi="Arial Narrow"/>
          <w:sz w:val="24"/>
          <w:szCs w:val="24"/>
        </w:rPr>
        <w:t>. Keempat perspektif ini saling berhubungan dalam sebab akibat, sebagai cara untuk menerjemahkan strategi ke dalam tindakan</w:t>
      </w:r>
      <w:r w:rsidR="00EB69A7">
        <w:rPr>
          <w:rFonts w:ascii="Arial Narrow" w:hAnsi="Arial Narrow"/>
          <w:sz w:val="24"/>
          <w:szCs w:val="24"/>
        </w:rPr>
        <w:t xml:space="preserve">”. Teori kedua yaitu menggunakan teori Sumber Daya Organisasi (SDO) menurut </w:t>
      </w:r>
      <w:r w:rsidR="00EB69A7" w:rsidRPr="00EB69A7">
        <w:rPr>
          <w:rFonts w:ascii="Arial Narrow" w:hAnsi="Arial Narrow"/>
          <w:sz w:val="24"/>
          <w:szCs w:val="24"/>
        </w:rPr>
        <w:t xml:space="preserve">Solihin (2009) menyatakan bahwa “Organisasi terdiri atas berbagai sumber daya organisasi, yaitu sumber daya manusia, keuangan, dan logistik, yang mana sumber daya organisasi ini dikelola secara konsisten dan sistematis agar </w:t>
      </w:r>
      <w:r w:rsidR="00EB69A7" w:rsidRPr="00EB69A7">
        <w:rPr>
          <w:rFonts w:ascii="Arial Narrow" w:hAnsi="Arial Narrow"/>
          <w:sz w:val="24"/>
          <w:szCs w:val="24"/>
        </w:rPr>
        <w:t>mampu mendukung tercapainya tujuan/target organisasi secara efektif”</w:t>
      </w:r>
      <w:r w:rsidR="00EB69A7">
        <w:rPr>
          <w:rFonts w:ascii="Arial Narrow" w:hAnsi="Arial Narrow"/>
          <w:sz w:val="24"/>
          <w:szCs w:val="24"/>
        </w:rPr>
        <w:t xml:space="preserve">. Teori ketiga yaitu teori manajemen bisnis. </w:t>
      </w:r>
      <w:r w:rsidR="00EB69A7" w:rsidRPr="00EB69A7">
        <w:rPr>
          <w:rFonts w:ascii="Arial Narrow" w:hAnsi="Arial Narrow"/>
          <w:sz w:val="24"/>
          <w:szCs w:val="24"/>
        </w:rPr>
        <w:t>Follet dalam Gesi, dkk. (2019) menyatakan bahwa “Manajemen bisnis merupakan sebuah seni dalam proses bisnis untuk menyelesaikan pekerjaan melalui orang lain. Dengan kata lain, seorang manajer bertugas mengatur dan mengarahkan orang lain untuk mencapai tujuan sebuah perusahaan”</w:t>
      </w:r>
      <w:r w:rsidR="00EB69A7">
        <w:rPr>
          <w:rFonts w:ascii="Arial Narrow" w:hAnsi="Arial Narrow"/>
          <w:sz w:val="24"/>
          <w:szCs w:val="24"/>
        </w:rPr>
        <w:t>.</w:t>
      </w:r>
    </w:p>
    <w:p w14:paraId="29061A8A" w14:textId="77777777" w:rsidR="00671BDE" w:rsidRDefault="00EB69A7" w:rsidP="00B25FD0">
      <w:pPr>
        <w:spacing w:after="0" w:line="360" w:lineRule="auto"/>
        <w:ind w:left="426" w:firstLine="567"/>
        <w:jc w:val="both"/>
        <w:rPr>
          <w:rFonts w:ascii="Arial Narrow" w:hAnsi="Arial Narrow"/>
          <w:sz w:val="24"/>
          <w:szCs w:val="24"/>
        </w:rPr>
      </w:pPr>
      <w:r>
        <w:rPr>
          <w:rFonts w:ascii="Arial Narrow" w:hAnsi="Arial Narrow"/>
          <w:sz w:val="24"/>
          <w:szCs w:val="24"/>
        </w:rPr>
        <w:t xml:space="preserve">Untuk </w:t>
      </w:r>
      <w:r w:rsidR="00671BDE">
        <w:rPr>
          <w:rFonts w:ascii="Arial Narrow" w:hAnsi="Arial Narrow"/>
          <w:sz w:val="24"/>
          <w:szCs w:val="24"/>
        </w:rPr>
        <w:t>teori</w:t>
      </w:r>
      <w:r>
        <w:rPr>
          <w:rFonts w:ascii="Arial Narrow" w:hAnsi="Arial Narrow"/>
          <w:sz w:val="24"/>
          <w:szCs w:val="24"/>
        </w:rPr>
        <w:t xml:space="preserve"> ketiga yaitu menggunakan teori kepuasan </w:t>
      </w:r>
      <w:r w:rsidR="00671BDE">
        <w:rPr>
          <w:rFonts w:ascii="Arial Narrow" w:hAnsi="Arial Narrow"/>
          <w:sz w:val="24"/>
          <w:szCs w:val="24"/>
        </w:rPr>
        <w:t>pelanggan, m</w:t>
      </w:r>
      <w:r w:rsidR="00671BDE" w:rsidRPr="00671BDE">
        <w:rPr>
          <w:rFonts w:ascii="Arial Narrow" w:hAnsi="Arial Narrow"/>
          <w:sz w:val="24"/>
          <w:szCs w:val="24"/>
        </w:rPr>
        <w:t>enurut Tjiptono dalam Sumarsid dan Paryanti (2022) “Kepuasan pelanggan adalah perasaan senang atau kecewa seseorang yang muncul setelah membandingkan antara persepsi terhadap kinerja (hasil) suatu produk dengan harapan-harapannya”</w:t>
      </w:r>
      <w:r w:rsidR="00671BDE">
        <w:rPr>
          <w:rFonts w:ascii="Arial Narrow" w:hAnsi="Arial Narrow"/>
          <w:sz w:val="24"/>
          <w:szCs w:val="24"/>
        </w:rPr>
        <w:t>.</w:t>
      </w:r>
    </w:p>
    <w:p w14:paraId="4BA8CF5B" w14:textId="462CC7BB" w:rsidR="00671BDE" w:rsidRDefault="00671BDE" w:rsidP="00671BDE">
      <w:pPr>
        <w:spacing w:after="0" w:line="360" w:lineRule="auto"/>
        <w:ind w:left="426" w:firstLine="567"/>
        <w:jc w:val="both"/>
        <w:rPr>
          <w:rFonts w:ascii="Arial Narrow" w:hAnsi="Arial Narrow"/>
          <w:sz w:val="24"/>
          <w:szCs w:val="24"/>
        </w:rPr>
      </w:pPr>
      <w:r>
        <w:rPr>
          <w:rFonts w:ascii="Arial Narrow" w:hAnsi="Arial Narrow"/>
          <w:sz w:val="24"/>
          <w:szCs w:val="24"/>
        </w:rPr>
        <w:t xml:space="preserve">Dan teori kelima yaitu menggunakan teori administrasi negara. </w:t>
      </w:r>
      <w:r w:rsidRPr="00671BDE">
        <w:rPr>
          <w:rFonts w:ascii="Arial Narrow" w:hAnsi="Arial Narrow"/>
          <w:sz w:val="24"/>
          <w:szCs w:val="24"/>
        </w:rPr>
        <w:t xml:space="preserve">Menurut Siagian dalam Aneta (2012) menjelaskan bahwa “Administrasi adalah keseluruhan proses kerja sama antara dua orang </w:t>
      </w:r>
      <w:r w:rsidRPr="00671BDE">
        <w:rPr>
          <w:rFonts w:ascii="Arial Narrow" w:hAnsi="Arial Narrow"/>
          <w:sz w:val="24"/>
          <w:szCs w:val="24"/>
        </w:rPr>
        <w:lastRenderedPageBreak/>
        <w:t>atau lebih yang didasarkan atas rasionalitas tertentu untuk mencapai tujuan yang telah ditentukan sebelumnya”</w:t>
      </w:r>
      <w:r>
        <w:rPr>
          <w:rFonts w:ascii="Arial Narrow" w:hAnsi="Arial Narrow"/>
          <w:sz w:val="24"/>
          <w:szCs w:val="24"/>
        </w:rPr>
        <w:t>.</w:t>
      </w:r>
    </w:p>
    <w:p w14:paraId="3EF71964" w14:textId="1D23B490" w:rsidR="00671BDE" w:rsidRDefault="00671BDE" w:rsidP="00671BDE">
      <w:pPr>
        <w:spacing w:after="0" w:line="360" w:lineRule="auto"/>
        <w:ind w:left="426" w:firstLine="567"/>
        <w:jc w:val="both"/>
        <w:rPr>
          <w:rFonts w:ascii="Arial Narrow" w:hAnsi="Arial Narrow"/>
          <w:sz w:val="24"/>
          <w:szCs w:val="24"/>
        </w:rPr>
      </w:pPr>
      <w:r>
        <w:rPr>
          <w:rFonts w:ascii="Arial Narrow" w:hAnsi="Arial Narrow"/>
          <w:sz w:val="24"/>
          <w:szCs w:val="24"/>
        </w:rPr>
        <w:t xml:space="preserve">Penulisan artikel ini didasari pada hasil penelitian yang pernah ditulis sebelumnya oleh Andry Wibowo pada Tahun 2018 </w:t>
      </w:r>
      <w:r w:rsidRPr="00671BDE">
        <w:rPr>
          <w:rFonts w:ascii="Arial Narrow" w:hAnsi="Arial Narrow"/>
          <w:sz w:val="24"/>
          <w:szCs w:val="24"/>
        </w:rPr>
        <w:t xml:space="preserve">dengan judul “Perpolisian Kerumunan Pada Pertandingan Sepak Bola Di Indonesia, Studi Kasus: Konflik Viking (Suporter Persib) Dan Jakmania (Suporter Persija)”. </w:t>
      </w:r>
      <w:r w:rsidR="00FC5702">
        <w:rPr>
          <w:rFonts w:ascii="Arial Narrow" w:hAnsi="Arial Narrow"/>
          <w:sz w:val="24"/>
          <w:szCs w:val="24"/>
        </w:rPr>
        <w:t>Penulisan</w:t>
      </w:r>
      <w:r w:rsidRPr="00671BDE">
        <w:rPr>
          <w:rFonts w:ascii="Arial Narrow" w:hAnsi="Arial Narrow"/>
          <w:sz w:val="24"/>
          <w:szCs w:val="24"/>
        </w:rPr>
        <w:t xml:space="preserve"> </w:t>
      </w:r>
      <w:r w:rsidR="00FC5702">
        <w:rPr>
          <w:rFonts w:ascii="Arial Narrow" w:hAnsi="Arial Narrow"/>
          <w:sz w:val="24"/>
          <w:szCs w:val="24"/>
        </w:rPr>
        <w:t>karya tulis</w:t>
      </w:r>
      <w:r w:rsidRPr="00671BDE">
        <w:rPr>
          <w:rFonts w:ascii="Arial Narrow" w:hAnsi="Arial Narrow"/>
          <w:sz w:val="24"/>
          <w:szCs w:val="24"/>
        </w:rPr>
        <w:t xml:space="preserve"> </w:t>
      </w:r>
      <w:r w:rsidR="00FC5702">
        <w:rPr>
          <w:rFonts w:ascii="Arial Narrow" w:hAnsi="Arial Narrow"/>
          <w:sz w:val="24"/>
          <w:szCs w:val="24"/>
        </w:rPr>
        <w:t>ini</w:t>
      </w:r>
      <w:r w:rsidRPr="00671BDE">
        <w:rPr>
          <w:rFonts w:ascii="Arial Narrow" w:hAnsi="Arial Narrow"/>
          <w:sz w:val="24"/>
          <w:szCs w:val="24"/>
        </w:rPr>
        <w:t xml:space="preserve"> membahas terkait perpolisian/pemolisian kerumunan</w:t>
      </w:r>
      <w:r w:rsidR="00FC5702">
        <w:rPr>
          <w:rFonts w:ascii="Arial Narrow" w:hAnsi="Arial Narrow"/>
          <w:sz w:val="24"/>
          <w:szCs w:val="24"/>
        </w:rPr>
        <w:t xml:space="preserve"> pada pertandingan sepak bola</w:t>
      </w:r>
      <w:r w:rsidRPr="00671BDE">
        <w:rPr>
          <w:rFonts w:ascii="Arial Narrow" w:hAnsi="Arial Narrow"/>
          <w:sz w:val="24"/>
          <w:szCs w:val="24"/>
        </w:rPr>
        <w:t xml:space="preserve">. </w:t>
      </w:r>
    </w:p>
    <w:p w14:paraId="6B677D9C" w14:textId="2C748F29" w:rsidR="00FC5702" w:rsidRDefault="00FC5702" w:rsidP="00671BDE">
      <w:pPr>
        <w:spacing w:after="0" w:line="360" w:lineRule="auto"/>
        <w:ind w:left="426" w:firstLine="567"/>
        <w:jc w:val="both"/>
      </w:pPr>
      <w:r>
        <w:rPr>
          <w:rFonts w:ascii="Arial Narrow" w:hAnsi="Arial Narrow"/>
          <w:sz w:val="24"/>
          <w:szCs w:val="24"/>
        </w:rPr>
        <w:t xml:space="preserve">Sedangkan </w:t>
      </w:r>
      <w:r w:rsidR="005A0E7B">
        <w:rPr>
          <w:rFonts w:ascii="Arial Narrow" w:hAnsi="Arial Narrow"/>
          <w:sz w:val="24"/>
          <w:szCs w:val="24"/>
        </w:rPr>
        <w:t xml:space="preserve">tujuan </w:t>
      </w:r>
      <w:r>
        <w:rPr>
          <w:rFonts w:ascii="Arial Narrow" w:hAnsi="Arial Narrow"/>
          <w:sz w:val="24"/>
          <w:szCs w:val="24"/>
        </w:rPr>
        <w:t>pada penulisan artikel ini bertujuan untuk menemukan pola pemolisian kerumunan yang tepat untuk mencari akar permasalahan konflik tawuran antar pelajar agar dapat mencegah terjadinya konflik tawuran antar pelajar yang terjadi di wilayah hukum Polres Tegal yang terus berulang hingga menimbulkan korban jiwa.</w:t>
      </w:r>
    </w:p>
    <w:p w14:paraId="5292AC89" w14:textId="5FF1D48A" w:rsidR="00EB69A7" w:rsidRDefault="005A0E7B" w:rsidP="005A0E7B">
      <w:pPr>
        <w:pStyle w:val="Heading3"/>
        <w:numPr>
          <w:ilvl w:val="0"/>
          <w:numId w:val="15"/>
        </w:numPr>
        <w:spacing w:line="360" w:lineRule="auto"/>
        <w:ind w:left="426" w:hanging="426"/>
        <w:rPr>
          <w:rFonts w:ascii="Arial Narrow" w:hAnsi="Arial Narrow"/>
          <w:sz w:val="24"/>
          <w:szCs w:val="24"/>
        </w:rPr>
      </w:pPr>
      <w:r>
        <w:rPr>
          <w:rFonts w:ascii="Arial Narrow" w:hAnsi="Arial Narrow"/>
          <w:sz w:val="24"/>
          <w:szCs w:val="24"/>
        </w:rPr>
        <w:t>Metode Penelitian.</w:t>
      </w:r>
    </w:p>
    <w:p w14:paraId="5B73AAFE" w14:textId="188B2617" w:rsidR="005A0E7B" w:rsidRDefault="005A0E7B" w:rsidP="005A0E7B">
      <w:pPr>
        <w:spacing w:after="0" w:line="360" w:lineRule="auto"/>
        <w:ind w:left="426" w:firstLine="567"/>
        <w:jc w:val="both"/>
        <w:rPr>
          <w:rFonts w:ascii="Arial Narrow" w:hAnsi="Arial Narrow"/>
          <w:sz w:val="24"/>
          <w:szCs w:val="24"/>
        </w:rPr>
      </w:pPr>
      <w:r w:rsidRPr="005A0E7B">
        <w:rPr>
          <w:rFonts w:ascii="Arial Narrow" w:hAnsi="Arial Narrow"/>
          <w:sz w:val="24"/>
          <w:szCs w:val="24"/>
        </w:rPr>
        <w:t>Metode penelitian yang digunakan yaitu menggunakan metode penelitian kombinasi kualitatif dan kuantitatif dengan pendekatan deskriptif analisis yang menggambarkan fakta lapangan yang ada.</w:t>
      </w:r>
      <w:r>
        <w:rPr>
          <w:rFonts w:ascii="Arial Narrow" w:hAnsi="Arial Narrow"/>
          <w:sz w:val="24"/>
          <w:szCs w:val="24"/>
        </w:rPr>
        <w:t xml:space="preserve"> Untuk p</w:t>
      </w:r>
      <w:r w:rsidRPr="005A0E7B">
        <w:rPr>
          <w:rFonts w:ascii="Arial Narrow" w:hAnsi="Arial Narrow"/>
          <w:sz w:val="24"/>
          <w:szCs w:val="24"/>
        </w:rPr>
        <w:t xml:space="preserve">engumpulan dan pengolahan data/fakta yang berkaitan dengan kondisi lingkungan eksternal dan lingkungan internal organisasi menggunakan teknik </w:t>
      </w:r>
      <w:r w:rsidRPr="005A0E7B">
        <w:rPr>
          <w:rFonts w:ascii="Arial Narrow" w:hAnsi="Arial Narrow"/>
          <w:i/>
          <w:iCs/>
          <w:sz w:val="24"/>
          <w:szCs w:val="24"/>
        </w:rPr>
        <w:t>Environmental Scanning</w:t>
      </w:r>
      <w:r w:rsidRPr="005A0E7B">
        <w:rPr>
          <w:rFonts w:ascii="Arial Narrow" w:hAnsi="Arial Narrow"/>
          <w:sz w:val="24"/>
          <w:szCs w:val="24"/>
        </w:rPr>
        <w:t xml:space="preserve"> (ES) dan </w:t>
      </w:r>
      <w:r w:rsidRPr="005A0E7B">
        <w:rPr>
          <w:rFonts w:ascii="Arial Narrow" w:hAnsi="Arial Narrow"/>
          <w:i/>
          <w:iCs/>
          <w:sz w:val="24"/>
          <w:szCs w:val="24"/>
        </w:rPr>
        <w:t>Organizational Health Audit</w:t>
      </w:r>
      <w:r w:rsidRPr="005A0E7B">
        <w:rPr>
          <w:rFonts w:ascii="Arial Narrow" w:hAnsi="Arial Narrow"/>
          <w:sz w:val="24"/>
          <w:szCs w:val="24"/>
        </w:rPr>
        <w:t xml:space="preserve"> (OHA).</w:t>
      </w:r>
      <w:r>
        <w:rPr>
          <w:rFonts w:ascii="Arial Narrow" w:hAnsi="Arial Narrow"/>
          <w:sz w:val="24"/>
          <w:szCs w:val="24"/>
        </w:rPr>
        <w:t xml:space="preserve"> Selain itu</w:t>
      </w:r>
      <w:r w:rsidRPr="005A0E7B">
        <w:rPr>
          <w:rFonts w:ascii="Arial Narrow" w:hAnsi="Arial Narrow"/>
          <w:sz w:val="24"/>
          <w:szCs w:val="24"/>
        </w:rPr>
        <w:t xml:space="preserve"> </w:t>
      </w:r>
      <w:r>
        <w:rPr>
          <w:rFonts w:ascii="Arial Narrow" w:hAnsi="Arial Narrow"/>
          <w:sz w:val="24"/>
          <w:szCs w:val="24"/>
        </w:rPr>
        <w:t>dilakukan juga metode pengumpulan data antara lain</w:t>
      </w:r>
      <w:r w:rsidRPr="005A0E7B">
        <w:rPr>
          <w:rFonts w:ascii="Arial Narrow" w:hAnsi="Arial Narrow"/>
          <w:sz w:val="24"/>
          <w:szCs w:val="24"/>
        </w:rPr>
        <w:t xml:space="preserve"> observasi, wawancara, kuesioner, dan studi kepustakaan.</w:t>
      </w:r>
      <w:r>
        <w:rPr>
          <w:rFonts w:ascii="Arial Narrow" w:hAnsi="Arial Narrow"/>
          <w:sz w:val="24"/>
          <w:szCs w:val="24"/>
        </w:rPr>
        <w:t xml:space="preserve"> Sedangkan untuk menganalisis data/fakta menggunakan </w:t>
      </w:r>
      <w:r w:rsidRPr="005A0E7B">
        <w:rPr>
          <w:rFonts w:ascii="Arial Narrow" w:hAnsi="Arial Narrow"/>
          <w:sz w:val="24"/>
          <w:szCs w:val="24"/>
        </w:rPr>
        <w:t>analisis SWOT (</w:t>
      </w:r>
      <w:r w:rsidRPr="005A0E7B">
        <w:rPr>
          <w:rFonts w:ascii="Arial Narrow" w:hAnsi="Arial Narrow"/>
          <w:i/>
          <w:iCs/>
          <w:sz w:val="24"/>
          <w:szCs w:val="24"/>
        </w:rPr>
        <w:t>Strength, Weaknesses, Opportunities</w:t>
      </w:r>
      <w:r w:rsidRPr="005A0E7B">
        <w:rPr>
          <w:rFonts w:ascii="Arial Narrow" w:hAnsi="Arial Narrow"/>
          <w:sz w:val="24"/>
          <w:szCs w:val="24"/>
        </w:rPr>
        <w:t xml:space="preserve">, dan </w:t>
      </w:r>
      <w:r w:rsidRPr="005A0E7B">
        <w:rPr>
          <w:rFonts w:ascii="Arial Narrow" w:hAnsi="Arial Narrow"/>
          <w:i/>
          <w:iCs/>
          <w:sz w:val="24"/>
          <w:szCs w:val="24"/>
        </w:rPr>
        <w:t>Threats</w:t>
      </w:r>
      <w:r w:rsidRPr="005A0E7B">
        <w:rPr>
          <w:rFonts w:ascii="Arial Narrow" w:hAnsi="Arial Narrow"/>
          <w:sz w:val="24"/>
          <w:szCs w:val="24"/>
        </w:rPr>
        <w:t>) digunakan untuk memilih faktor yang dianggap paling berpengaruh</w:t>
      </w:r>
      <w:r>
        <w:rPr>
          <w:rFonts w:ascii="Arial Narrow" w:hAnsi="Arial Narrow"/>
          <w:sz w:val="24"/>
          <w:szCs w:val="24"/>
        </w:rPr>
        <w:t>.</w:t>
      </w:r>
    </w:p>
    <w:p w14:paraId="2D40FECF" w14:textId="00797577" w:rsidR="00857135" w:rsidRDefault="00857135" w:rsidP="00857135">
      <w:pPr>
        <w:pStyle w:val="Heading3"/>
        <w:numPr>
          <w:ilvl w:val="0"/>
          <w:numId w:val="15"/>
        </w:numPr>
        <w:spacing w:line="360" w:lineRule="auto"/>
        <w:ind w:left="426" w:hanging="426"/>
        <w:rPr>
          <w:rFonts w:ascii="Arial Narrow" w:hAnsi="Arial Narrow"/>
          <w:sz w:val="24"/>
          <w:szCs w:val="24"/>
        </w:rPr>
      </w:pPr>
      <w:r>
        <w:rPr>
          <w:rFonts w:ascii="Arial Narrow" w:hAnsi="Arial Narrow"/>
          <w:sz w:val="24"/>
          <w:szCs w:val="24"/>
        </w:rPr>
        <w:t>Hasil dan Pembahasan.</w:t>
      </w:r>
    </w:p>
    <w:p w14:paraId="4E9BFA6C" w14:textId="46E439F7" w:rsidR="00857135" w:rsidRDefault="00E73281" w:rsidP="00E73281">
      <w:pPr>
        <w:spacing w:after="0" w:line="360" w:lineRule="auto"/>
        <w:ind w:left="426" w:firstLine="567"/>
        <w:jc w:val="both"/>
        <w:rPr>
          <w:rFonts w:ascii="Arial Narrow" w:hAnsi="Arial Narrow"/>
          <w:sz w:val="24"/>
          <w:szCs w:val="24"/>
        </w:rPr>
      </w:pPr>
      <w:r w:rsidRPr="00E73281">
        <w:rPr>
          <w:rFonts w:ascii="Arial Narrow" w:hAnsi="Arial Narrow"/>
          <w:sz w:val="24"/>
          <w:szCs w:val="24"/>
        </w:rPr>
        <w:t>Berkat kondisi lingkungan VUCA</w:t>
      </w:r>
      <w:r>
        <w:rPr>
          <w:rFonts w:ascii="Arial Narrow" w:hAnsi="Arial Narrow"/>
          <w:sz w:val="24"/>
          <w:szCs w:val="24"/>
        </w:rPr>
        <w:t xml:space="preserve"> (</w:t>
      </w:r>
      <w:r w:rsidRPr="00E73281">
        <w:rPr>
          <w:rFonts w:ascii="Arial Narrow" w:hAnsi="Arial Narrow"/>
          <w:i/>
          <w:iCs/>
          <w:sz w:val="24"/>
          <w:szCs w:val="24"/>
        </w:rPr>
        <w:t>Volatility, Uncertainty, Complexity, Ambiguity</w:t>
      </w:r>
      <w:r>
        <w:rPr>
          <w:rFonts w:ascii="Arial Narrow" w:hAnsi="Arial Narrow"/>
          <w:sz w:val="24"/>
          <w:szCs w:val="24"/>
        </w:rPr>
        <w:t>)</w:t>
      </w:r>
      <w:r w:rsidRPr="00E73281">
        <w:rPr>
          <w:rFonts w:ascii="Arial Narrow" w:hAnsi="Arial Narrow"/>
          <w:sz w:val="24"/>
          <w:szCs w:val="24"/>
        </w:rPr>
        <w:t xml:space="preserve"> saat ini yang ditambah dengan dampak negatif perkembangan TIK</w:t>
      </w:r>
      <w:r>
        <w:rPr>
          <w:rFonts w:ascii="Arial Narrow" w:hAnsi="Arial Narrow"/>
          <w:sz w:val="24"/>
          <w:szCs w:val="24"/>
        </w:rPr>
        <w:t xml:space="preserve"> (Teknologi </w:t>
      </w:r>
      <w:r>
        <w:rPr>
          <w:rFonts w:ascii="Arial Narrow" w:hAnsi="Arial Narrow"/>
          <w:sz w:val="24"/>
          <w:szCs w:val="24"/>
        </w:rPr>
        <w:lastRenderedPageBreak/>
        <w:t>informasi dan komunikasi)</w:t>
      </w:r>
      <w:r w:rsidRPr="00E73281">
        <w:rPr>
          <w:rFonts w:ascii="Arial Narrow" w:hAnsi="Arial Narrow"/>
          <w:sz w:val="24"/>
          <w:szCs w:val="24"/>
        </w:rPr>
        <w:t xml:space="preserve">, tidak jarang memicu konflik di tengah masyarakat yang dapat mengancam Kamtibmas. Jika pada zaman dahulu konflik di tengah masyarakat terjadi akibat gesekan yang terjadi secara langsung, saat ini pemicu konflik dapat berasal dari gesekan yang terjadi di dunia maya di mana hal tersebut sangat sulit teridentifikasi dan tak jarang merembet pada konflik secara langsung di dunia nyata bahkan hingga menyebabkan konflik tawuran yang melibatkan banyak massa. Bahkan </w:t>
      </w:r>
      <w:r>
        <w:rPr>
          <w:rFonts w:ascii="Arial Narrow" w:hAnsi="Arial Narrow"/>
          <w:sz w:val="24"/>
          <w:szCs w:val="24"/>
        </w:rPr>
        <w:t>banyak</w:t>
      </w:r>
      <w:r w:rsidRPr="00E73281">
        <w:rPr>
          <w:rFonts w:ascii="Arial Narrow" w:hAnsi="Arial Narrow"/>
          <w:sz w:val="24"/>
          <w:szCs w:val="24"/>
        </w:rPr>
        <w:t xml:space="preserve"> ditemukan hanya akibat perselisihan yang terjadi di dunia maya antara dua orang,</w:t>
      </w:r>
      <w:r>
        <w:rPr>
          <w:rFonts w:ascii="Arial Narrow" w:hAnsi="Arial Narrow"/>
          <w:sz w:val="24"/>
          <w:szCs w:val="24"/>
        </w:rPr>
        <w:t xml:space="preserve"> tetapi</w:t>
      </w:r>
      <w:r w:rsidRPr="00E73281">
        <w:rPr>
          <w:rFonts w:ascii="Arial Narrow" w:hAnsi="Arial Narrow"/>
          <w:sz w:val="24"/>
          <w:szCs w:val="24"/>
        </w:rPr>
        <w:t xml:space="preserve"> teman-teman yang berselisih saling mendukung temannya, hingga akhirnya konflik yang awalnya hanya dua orang membesar menjadi antara dua kelompok.</w:t>
      </w:r>
    </w:p>
    <w:p w14:paraId="3C908A67" w14:textId="5D784E02" w:rsidR="00E73281" w:rsidRDefault="00E73281" w:rsidP="00E73281">
      <w:pPr>
        <w:spacing w:after="0" w:line="360" w:lineRule="auto"/>
        <w:ind w:left="426" w:firstLine="567"/>
        <w:jc w:val="both"/>
        <w:rPr>
          <w:rFonts w:ascii="Arial Narrow" w:hAnsi="Arial Narrow"/>
          <w:sz w:val="24"/>
          <w:szCs w:val="24"/>
        </w:rPr>
      </w:pPr>
      <w:r w:rsidRPr="00E73281">
        <w:rPr>
          <w:rFonts w:ascii="Arial Narrow" w:hAnsi="Arial Narrow"/>
          <w:sz w:val="24"/>
          <w:szCs w:val="24"/>
        </w:rPr>
        <w:t>Konflik tawuran juga identik dengan kerumunan, Menurut Rose Challanger, dkk. (2009) menyebutkan bahwa “Kerumunan merupakan sekumpulan banyak orang, yang berkumpul dalam suatu lokasi tertentu dan secara bersama-</w:t>
      </w:r>
      <w:r w:rsidRPr="00E73281">
        <w:rPr>
          <w:rFonts w:ascii="Arial Narrow" w:hAnsi="Arial Narrow"/>
          <w:sz w:val="24"/>
          <w:szCs w:val="24"/>
        </w:rPr>
        <w:t>sama dalam lingkungan, untuk selama periode waktu tertentu dan terukur, mereka mempunyai tujuan yang sama dan perilaku yang serupa dan berperilaku sesuai kelompoknya serta berinteraksi satu sama lain dalam sekumpulan orang, di mana fenomena kerumunan tersebut pada sisi negatif dapat berdampak terhadap kekerasan dan kerusuhan yang mengganggu keamanan”.</w:t>
      </w:r>
      <w:r>
        <w:rPr>
          <w:rFonts w:ascii="Arial Narrow" w:hAnsi="Arial Narrow"/>
          <w:sz w:val="24"/>
          <w:szCs w:val="24"/>
        </w:rPr>
        <w:t xml:space="preserve"> </w:t>
      </w:r>
      <w:r w:rsidRPr="00E73281">
        <w:rPr>
          <w:rFonts w:ascii="Arial Narrow" w:hAnsi="Arial Narrow"/>
          <w:sz w:val="24"/>
          <w:szCs w:val="24"/>
        </w:rPr>
        <w:t>Kerumunan merupakan suatu kumpulan (</w:t>
      </w:r>
      <w:r w:rsidRPr="008173F3">
        <w:rPr>
          <w:rFonts w:ascii="Arial Narrow" w:hAnsi="Arial Narrow"/>
          <w:i/>
          <w:iCs/>
          <w:sz w:val="24"/>
          <w:szCs w:val="24"/>
        </w:rPr>
        <w:t>gathering</w:t>
      </w:r>
      <w:r w:rsidRPr="00E73281">
        <w:rPr>
          <w:rFonts w:ascii="Arial Narrow" w:hAnsi="Arial Narrow"/>
          <w:sz w:val="24"/>
          <w:szCs w:val="24"/>
        </w:rPr>
        <w:t xml:space="preserve">) dari banyak atau sedikit orang yang untuk sementara berkumpul. Kelompok kecil tersebut biasanya terdiri dari teman-teman; anggota keluarga; atau orang yang saling mengenal satu sama lain. Para individu-individu tidak berasumsi tentang adanya rasa tidak saling mengetahui dalam suasana kerumunan. Para individu mengetahui yang menyertai kelompoknya, dan mereka yang hadir dalam suatu perkumpulan telah hadir dari komunitas yang sama. Kumpulan ini lebih merupakan proses yang artinya mereka dimulai dari awal berkumpul sampai tahap akhir berkumpul seperti yang </w:t>
      </w:r>
      <w:r w:rsidRPr="00E73281">
        <w:rPr>
          <w:rFonts w:ascii="Arial Narrow" w:hAnsi="Arial Narrow"/>
          <w:sz w:val="24"/>
          <w:szCs w:val="24"/>
        </w:rPr>
        <w:lastRenderedPageBreak/>
        <w:t>direfleksikan dalam gambar berikut ini.</w:t>
      </w:r>
    </w:p>
    <w:p w14:paraId="6B557D8A" w14:textId="37962B7A" w:rsidR="00E73281" w:rsidRDefault="0066333C" w:rsidP="0066333C">
      <w:pPr>
        <w:spacing w:after="0" w:line="360" w:lineRule="auto"/>
        <w:ind w:left="426"/>
        <w:jc w:val="both"/>
        <w:rPr>
          <w:rFonts w:ascii="Arial Narrow" w:hAnsi="Arial Narrow"/>
          <w:sz w:val="24"/>
          <w:szCs w:val="24"/>
        </w:rPr>
      </w:pPr>
      <w:r>
        <w:rPr>
          <w:rFonts w:ascii="Arial Narrow" w:hAnsi="Arial Narrow"/>
          <w:noProof/>
          <w:sz w:val="24"/>
          <w:szCs w:val="24"/>
        </w:rPr>
        <w:drawing>
          <wp:inline distT="0" distB="0" distL="0" distR="0" wp14:anchorId="2DF4ED84" wp14:editId="07ADF4D4">
            <wp:extent cx="2160000" cy="126809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1268090"/>
                    </a:xfrm>
                    <a:prstGeom prst="rect">
                      <a:avLst/>
                    </a:prstGeom>
                    <a:noFill/>
                  </pic:spPr>
                </pic:pic>
              </a:graphicData>
            </a:graphic>
          </wp:inline>
        </w:drawing>
      </w:r>
    </w:p>
    <w:p w14:paraId="170EC595" w14:textId="51A25BAF" w:rsidR="0066333C" w:rsidRDefault="0066333C" w:rsidP="0066333C">
      <w:pPr>
        <w:spacing w:after="0" w:line="360" w:lineRule="auto"/>
        <w:ind w:left="426"/>
        <w:jc w:val="both"/>
        <w:rPr>
          <w:rFonts w:ascii="Arial Narrow" w:hAnsi="Arial Narrow"/>
          <w:b/>
          <w:bCs/>
          <w:sz w:val="24"/>
          <w:szCs w:val="24"/>
        </w:rPr>
      </w:pPr>
      <w:r w:rsidRPr="002C5619">
        <w:rPr>
          <w:rFonts w:ascii="Arial Narrow" w:hAnsi="Arial Narrow"/>
          <w:b/>
          <w:bCs/>
          <w:sz w:val="24"/>
          <w:szCs w:val="24"/>
        </w:rPr>
        <w:t>Gambar 1. Tahapan Proses Perkumpulan</w:t>
      </w:r>
    </w:p>
    <w:p w14:paraId="71E83B30" w14:textId="2444F6A2" w:rsidR="002C5619" w:rsidRPr="002C5619" w:rsidRDefault="002C5619" w:rsidP="002C5619">
      <w:pPr>
        <w:spacing w:after="0" w:line="360" w:lineRule="auto"/>
        <w:ind w:left="426" w:firstLine="567"/>
        <w:jc w:val="both"/>
        <w:rPr>
          <w:rFonts w:ascii="Arial Narrow" w:hAnsi="Arial Narrow"/>
          <w:sz w:val="24"/>
          <w:szCs w:val="24"/>
        </w:rPr>
      </w:pPr>
      <w:r w:rsidRPr="002C5619">
        <w:rPr>
          <w:rFonts w:ascii="Arial Narrow" w:hAnsi="Arial Narrow"/>
          <w:sz w:val="24"/>
          <w:szCs w:val="24"/>
        </w:rPr>
        <w:t>Berdasarkan gambar di atas, proses dimulainya perkumpulan/</w:t>
      </w:r>
      <w:r>
        <w:rPr>
          <w:rFonts w:ascii="Arial Narrow" w:hAnsi="Arial Narrow"/>
          <w:sz w:val="24"/>
          <w:szCs w:val="24"/>
        </w:rPr>
        <w:t xml:space="preserve"> </w:t>
      </w:r>
      <w:r w:rsidRPr="002C5619">
        <w:rPr>
          <w:rFonts w:ascii="Arial Narrow" w:hAnsi="Arial Narrow"/>
          <w:sz w:val="24"/>
          <w:szCs w:val="24"/>
        </w:rPr>
        <w:t>perkerumunan (</w:t>
      </w:r>
      <w:r w:rsidRPr="002C5619">
        <w:rPr>
          <w:rFonts w:ascii="Arial Narrow" w:hAnsi="Arial Narrow"/>
          <w:i/>
          <w:iCs/>
          <w:sz w:val="24"/>
          <w:szCs w:val="24"/>
        </w:rPr>
        <w:t>Assembling</w:t>
      </w:r>
      <w:r w:rsidRPr="002C5619">
        <w:rPr>
          <w:rFonts w:ascii="Arial Narrow" w:hAnsi="Arial Narrow"/>
          <w:sz w:val="24"/>
          <w:szCs w:val="24"/>
        </w:rPr>
        <w:t>) yaitu merupakan pergerakan orang-orang dari lokasi yang berbeda menuju lokasi yang sama dalam periode waktu tertentu. Proses ini menentukan peserta yang partisipasi dalam perkumpulan atau pertemuan. Perkumpulan orang-orang tersebut merupakan hasil dari kegiatan yang memiliki tujuan tertentu dan merupakan tindakan kolektif yang memiliki kompleksitas, dan cenderung telah direncanakan dan di organisir sebelumnya.</w:t>
      </w:r>
    </w:p>
    <w:p w14:paraId="75338823" w14:textId="7F232B7D" w:rsidR="002C5619" w:rsidRPr="002C5619" w:rsidRDefault="002C5619" w:rsidP="002C5619">
      <w:pPr>
        <w:spacing w:after="0" w:line="360" w:lineRule="auto"/>
        <w:ind w:left="426" w:firstLine="567"/>
        <w:jc w:val="both"/>
        <w:rPr>
          <w:rFonts w:ascii="Arial Narrow" w:hAnsi="Arial Narrow"/>
          <w:sz w:val="24"/>
          <w:szCs w:val="24"/>
        </w:rPr>
      </w:pPr>
      <w:r w:rsidRPr="002C5619">
        <w:rPr>
          <w:rFonts w:ascii="Arial Narrow" w:hAnsi="Arial Narrow"/>
          <w:sz w:val="24"/>
          <w:szCs w:val="24"/>
        </w:rPr>
        <w:t>Lalu tahap proses pertemuan (</w:t>
      </w:r>
      <w:r w:rsidRPr="002C5619">
        <w:rPr>
          <w:rFonts w:ascii="Arial Narrow" w:hAnsi="Arial Narrow"/>
          <w:i/>
          <w:iCs/>
          <w:sz w:val="24"/>
          <w:szCs w:val="24"/>
        </w:rPr>
        <w:t>Gathering</w:t>
      </w:r>
      <w:r w:rsidRPr="002C5619">
        <w:rPr>
          <w:rFonts w:ascii="Arial Narrow" w:hAnsi="Arial Narrow"/>
          <w:sz w:val="24"/>
          <w:szCs w:val="24"/>
        </w:rPr>
        <w:t xml:space="preserve">) yaitu proses berkumpulnya orang-orang dan kelompok orang dalam suatu lokasi dan peristiwa yang sama dan </w:t>
      </w:r>
      <w:r w:rsidRPr="002C5619">
        <w:rPr>
          <w:rFonts w:ascii="Arial Narrow" w:hAnsi="Arial Narrow"/>
          <w:sz w:val="24"/>
          <w:szCs w:val="24"/>
        </w:rPr>
        <w:t>mempunyai tindakan yang sama. Dan terakhir tahapan proses pembubaran kerumunan (</w:t>
      </w:r>
      <w:r w:rsidRPr="002C5619">
        <w:rPr>
          <w:rFonts w:ascii="Arial Narrow" w:hAnsi="Arial Narrow"/>
          <w:i/>
          <w:iCs/>
          <w:sz w:val="24"/>
          <w:szCs w:val="24"/>
        </w:rPr>
        <w:t>Dispersal</w:t>
      </w:r>
      <w:r w:rsidRPr="002C5619">
        <w:rPr>
          <w:rFonts w:ascii="Arial Narrow" w:hAnsi="Arial Narrow"/>
          <w:sz w:val="24"/>
          <w:szCs w:val="24"/>
        </w:rPr>
        <w:t xml:space="preserve">) yaitu fase terakhir dalam perkumpulan sementara dari sekelompok orang. Fase ini menyangkut pergerakan orang-orang dari satu lokasi yang sama ke tempat yang satu atau lebih alternatif lokasi. Tahapan pembubaran merupakan tahapan akhir dari suatu kumpulan orang-orang yang dapat terjadi secara rutin, </w:t>
      </w:r>
      <w:r w:rsidRPr="002C5619">
        <w:rPr>
          <w:rFonts w:ascii="Arial Narrow" w:hAnsi="Arial Narrow"/>
          <w:i/>
          <w:iCs/>
          <w:sz w:val="24"/>
          <w:szCs w:val="24"/>
        </w:rPr>
        <w:t>emergency</w:t>
      </w:r>
      <w:r w:rsidRPr="002C5619">
        <w:rPr>
          <w:rFonts w:ascii="Arial Narrow" w:hAnsi="Arial Narrow"/>
          <w:sz w:val="24"/>
          <w:szCs w:val="24"/>
        </w:rPr>
        <w:t xml:space="preserve"> dan berbasis paksaan. Maka dari itu, kerumunan dapat mengarah pada hal-hal negatif salah satunya yaitu terjadinya tawuran.</w:t>
      </w:r>
    </w:p>
    <w:p w14:paraId="54FA8F8A" w14:textId="77777777" w:rsidR="002C5619" w:rsidRPr="002C5619" w:rsidRDefault="002C5619" w:rsidP="002C5619">
      <w:pPr>
        <w:spacing w:after="0" w:line="360" w:lineRule="auto"/>
        <w:ind w:left="426" w:firstLine="567"/>
        <w:jc w:val="both"/>
        <w:rPr>
          <w:rFonts w:ascii="Arial Narrow" w:hAnsi="Arial Narrow"/>
          <w:sz w:val="24"/>
          <w:szCs w:val="24"/>
        </w:rPr>
      </w:pPr>
      <w:r w:rsidRPr="002C5619">
        <w:rPr>
          <w:rFonts w:ascii="Arial Narrow" w:hAnsi="Arial Narrow"/>
          <w:sz w:val="24"/>
          <w:szCs w:val="24"/>
        </w:rPr>
        <w:t xml:space="preserve">Seperti halnya konflik tawuran pelajar, merupakan kerumunan yang dinamis dan memiliki berbagai makna sebagaimana peristiwa tawuran pelajar. Diawali dari para pelajar yang berkumpul dari berbagai latar belakang kemudian berkumpul secara bersama sama di sekolah, dengan tujuan yang sama untuk belajar  (Gathering). Dengan perilaku yang berbeda beda sesuai kelompoknya dan juga berinteraksi satu sama yang lain dalam </w:t>
      </w:r>
      <w:r w:rsidRPr="002C5619">
        <w:rPr>
          <w:rFonts w:ascii="Arial Narrow" w:hAnsi="Arial Narrow"/>
          <w:sz w:val="24"/>
          <w:szCs w:val="24"/>
        </w:rPr>
        <w:lastRenderedPageBreak/>
        <w:t>sekumpulan pelajar, kerumunan atau sekumpulan pelajar dapat berubah menjadi fenomena negatif apabila ada faktor-faktor pemicu yang muncul baik dari dalam maupun dari luar kerumunan pelajar, sehingga muncul kekerasan kolektif yang tidak terkendali, meskipun orang orangnya dapat dikenal dan dipahami. Dalam hal ini pemicu tawuran pelajar bisa disebabkan karena pengaruh dari senior atau alumni yang telah lulus sekolah, namun masih menanamkan kebencian untuk mengajak tawuran dengan pelajar dari sekolah lain.</w:t>
      </w:r>
    </w:p>
    <w:p w14:paraId="2B617F78" w14:textId="77777777" w:rsidR="002C5619" w:rsidRPr="002C5619" w:rsidRDefault="002C5619" w:rsidP="002C5619">
      <w:pPr>
        <w:spacing w:after="0" w:line="360" w:lineRule="auto"/>
        <w:ind w:left="426" w:firstLine="567"/>
        <w:jc w:val="both"/>
        <w:rPr>
          <w:rFonts w:ascii="Arial Narrow" w:hAnsi="Arial Narrow"/>
          <w:sz w:val="24"/>
          <w:szCs w:val="24"/>
        </w:rPr>
      </w:pPr>
      <w:r w:rsidRPr="002C5619">
        <w:rPr>
          <w:rFonts w:ascii="Arial Narrow" w:hAnsi="Arial Narrow"/>
          <w:sz w:val="24"/>
          <w:szCs w:val="24"/>
        </w:rPr>
        <w:t>Hasil wawancara melalui kuesioner kepada beberapa pelajar mengatakan bahwa faktor yang menyebabkan terjadinya konflik tawuran antar pelajar di antaranya adalah adanya salah paham, perebutan kekuasaan wilayah, saling ejek di media sosial, ada provokator, ada dendam pribadi atau antar sekolah, adanya adu domba dan ajakan dari senior alumni sekolah (</w:t>
      </w:r>
      <w:r w:rsidRPr="002C5619">
        <w:rPr>
          <w:rFonts w:ascii="Arial Narrow" w:hAnsi="Arial Narrow"/>
          <w:i/>
          <w:iCs/>
          <w:sz w:val="24"/>
          <w:szCs w:val="24"/>
        </w:rPr>
        <w:t>stimulus factor</w:t>
      </w:r>
      <w:r w:rsidRPr="002C5619">
        <w:rPr>
          <w:rFonts w:ascii="Arial Narrow" w:hAnsi="Arial Narrow"/>
          <w:sz w:val="24"/>
          <w:szCs w:val="24"/>
        </w:rPr>
        <w:t xml:space="preserve">). Pelajar yang terlibat tawuran sudah hilang rasionalitasnya, hilang jati diri </w:t>
      </w:r>
      <w:r w:rsidRPr="002C5619">
        <w:rPr>
          <w:rFonts w:ascii="Arial Narrow" w:hAnsi="Arial Narrow"/>
          <w:sz w:val="24"/>
          <w:szCs w:val="24"/>
        </w:rPr>
        <w:t>sebagai individu, hilang tanggung jawab karena ada anonimitas, serta ada kekerasan kolektif. Kejadian tawuran yang melibatkan pelajar SMP di Kabupaten Tegal dengan korban satu pelajar kelas tiga meninggal dunia, menunjukkan bahwa pelajar yang terlibat sudah hilang tanggung jawab sebagai individu, hilang rasionalitasnya, tega melakukan kekerasan dengan menggunakan senjata tajam kepada lawannya yang sesama pelajar SMP, sampai korban meninggal dunia. Pelajar SMP yang sudah janjian melalui media sosial, kemudian berkerumun adanya Kumpulan Bersama sama, yang hilang karakter kepribadian individunya lantaran menjadi bagian dari karakter kolektif yang isi pikirannya sama yaitu saling menyerang sampai ada yang kalah.</w:t>
      </w:r>
    </w:p>
    <w:p w14:paraId="5663EC5E" w14:textId="77777777" w:rsidR="002C5619" w:rsidRPr="002C5619" w:rsidRDefault="002C5619" w:rsidP="002C5619">
      <w:pPr>
        <w:spacing w:after="0" w:line="360" w:lineRule="auto"/>
        <w:ind w:left="426" w:firstLine="567"/>
        <w:jc w:val="both"/>
        <w:rPr>
          <w:rFonts w:ascii="Arial Narrow" w:hAnsi="Arial Narrow"/>
          <w:sz w:val="24"/>
          <w:szCs w:val="24"/>
        </w:rPr>
      </w:pPr>
      <w:r w:rsidRPr="002C5619">
        <w:rPr>
          <w:rFonts w:ascii="Arial Narrow" w:hAnsi="Arial Narrow"/>
          <w:sz w:val="24"/>
          <w:szCs w:val="24"/>
        </w:rPr>
        <w:t xml:space="preserve">Pada konteks konflik tawuran pelajar, kepolisian dapat mengidentifikasi kerumunan atau sekumpulan pelajar yang cenderung merusak dan melakukan vandalisme, dapat ditelusuri pola terbentuknya kerumunan dari masing-masing pelajar yang terlibat </w:t>
      </w:r>
      <w:r w:rsidRPr="002C5619">
        <w:rPr>
          <w:rFonts w:ascii="Arial Narrow" w:hAnsi="Arial Narrow"/>
          <w:sz w:val="24"/>
          <w:szCs w:val="24"/>
        </w:rPr>
        <w:lastRenderedPageBreak/>
        <w:t>tawuran. Dalam perilaku kerumunan pelajar terdapat kumpulan (</w:t>
      </w:r>
      <w:r w:rsidRPr="002C5619">
        <w:rPr>
          <w:rFonts w:ascii="Arial Narrow" w:hAnsi="Arial Narrow"/>
          <w:i/>
          <w:iCs/>
          <w:sz w:val="24"/>
          <w:szCs w:val="24"/>
        </w:rPr>
        <w:t>gathering</w:t>
      </w:r>
      <w:r w:rsidRPr="002C5619">
        <w:rPr>
          <w:rFonts w:ascii="Arial Narrow" w:hAnsi="Arial Narrow"/>
          <w:sz w:val="24"/>
          <w:szCs w:val="24"/>
        </w:rPr>
        <w:t>) yang merupakan proses permulaan, pertengahan, dan akhir terjadinya tawuran pelajar. Para pelajar yang berkumpul saling mengenal satu dengan yang lain, dan saling tahu apa yang akan mereka lalukan setelahnya, bahkan mereka sudah merencanakan tawuran yang akan dilakukan. Hasil wawancara melalui kuesioner didapatkan bahwa lokasi tawuran sudah ditentukan biasanya daerah yang sepi, lokasi kumpul sebelum tawuran, senjata yang digunakan disembunyikan, dan waktu yang tepat untuk tawuran. Sehingga kumpulan pelajar yang terlibat tawuran merupakan proses, yang artinya dimulai dari awal berkumpul sampai tahap akhir berkumpul.</w:t>
      </w:r>
    </w:p>
    <w:p w14:paraId="5CA417FF" w14:textId="03484D34" w:rsidR="002C5619" w:rsidRDefault="002C5619" w:rsidP="002C5619">
      <w:pPr>
        <w:spacing w:after="0" w:line="360" w:lineRule="auto"/>
        <w:ind w:left="426" w:firstLine="567"/>
        <w:jc w:val="both"/>
        <w:rPr>
          <w:rFonts w:ascii="Arial Narrow" w:hAnsi="Arial Narrow"/>
          <w:sz w:val="24"/>
          <w:szCs w:val="24"/>
        </w:rPr>
      </w:pPr>
      <w:r w:rsidRPr="002C5619">
        <w:rPr>
          <w:rFonts w:ascii="Arial Narrow" w:hAnsi="Arial Narrow"/>
          <w:sz w:val="24"/>
          <w:szCs w:val="24"/>
        </w:rPr>
        <w:t xml:space="preserve">Pergerakan para pelajar yang terlibat tawuran, saat bubar (Dispersal) dari sekolah sesaat setelah selesai proses belajar menuju lokasi yang telah ditentukan, pada waktu-waktu tertentu, cenderung telah direncanakan dan diorganisir sebelumnya, kemudian </w:t>
      </w:r>
      <w:r w:rsidRPr="002C5619">
        <w:rPr>
          <w:rFonts w:ascii="Arial Narrow" w:hAnsi="Arial Narrow"/>
          <w:sz w:val="24"/>
          <w:szCs w:val="24"/>
        </w:rPr>
        <w:t>melakukan pertemuan yaitu proses berkumpul pada lokasi yang telah ditentukan dengan tindakan yang sama. Tahap bubaran pelajar juga merupakan tahapan krusial yang perlu menjadi perhatian dari kepolisian untuk diantisipasi agar tidak terjadi tawuran pelajar.</w:t>
      </w:r>
    </w:p>
    <w:p w14:paraId="07C681DC" w14:textId="25EE9BE4" w:rsidR="002C5619" w:rsidRDefault="000E2E0F" w:rsidP="002C5619">
      <w:pPr>
        <w:spacing w:after="0" w:line="360" w:lineRule="auto"/>
        <w:ind w:left="426" w:firstLine="567"/>
        <w:jc w:val="both"/>
        <w:rPr>
          <w:rFonts w:ascii="Arial Narrow" w:hAnsi="Arial Narrow"/>
          <w:sz w:val="24"/>
          <w:szCs w:val="24"/>
        </w:rPr>
      </w:pPr>
      <w:r>
        <w:rPr>
          <w:rFonts w:ascii="Arial Narrow" w:hAnsi="Arial Narrow"/>
          <w:sz w:val="24"/>
          <w:szCs w:val="24"/>
        </w:rPr>
        <w:t>Provinsi dengan wilayah kabupaten/kota yang sering terjadi kasus tawuran antar pelajar yaitu sebagai berikut.</w:t>
      </w:r>
    </w:p>
    <w:p w14:paraId="11E455D2" w14:textId="2DF1695C" w:rsidR="000E2E0F" w:rsidRDefault="000E2E0F" w:rsidP="000E2E0F">
      <w:pPr>
        <w:spacing w:after="0" w:line="360" w:lineRule="auto"/>
        <w:ind w:left="426"/>
        <w:jc w:val="center"/>
        <w:rPr>
          <w:rFonts w:ascii="Arial Narrow" w:hAnsi="Arial Narrow"/>
          <w:b/>
          <w:bCs/>
          <w:sz w:val="24"/>
          <w:szCs w:val="24"/>
        </w:rPr>
      </w:pPr>
      <w:r w:rsidRPr="000E2E0F">
        <w:rPr>
          <w:rFonts w:ascii="Arial Narrow" w:hAnsi="Arial Narrow"/>
          <w:b/>
          <w:bCs/>
          <w:sz w:val="24"/>
          <w:szCs w:val="24"/>
        </w:rPr>
        <w:t>Tabel 1. Data Tawuran Nasional</w:t>
      </w:r>
    </w:p>
    <w:tbl>
      <w:tblPr>
        <w:tblStyle w:val="PlainTable2"/>
        <w:tblW w:w="3118" w:type="dxa"/>
        <w:tblInd w:w="426" w:type="dxa"/>
        <w:tblLook w:val="04A0" w:firstRow="1" w:lastRow="0" w:firstColumn="1" w:lastColumn="0" w:noHBand="0" w:noVBand="1"/>
      </w:tblPr>
      <w:tblGrid>
        <w:gridCol w:w="564"/>
        <w:gridCol w:w="1648"/>
        <w:gridCol w:w="906"/>
      </w:tblGrid>
      <w:tr w:rsidR="000E2E0F" w14:paraId="10790BA6" w14:textId="7A92EDE5" w:rsidTr="004D1B6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single" w:sz="4" w:space="0" w:color="auto"/>
              <w:bottom w:val="single" w:sz="4" w:space="0" w:color="auto"/>
            </w:tcBorders>
            <w:vAlign w:val="center"/>
          </w:tcPr>
          <w:p w14:paraId="43ACCD72" w14:textId="0B3F584A" w:rsidR="000E2E0F" w:rsidRDefault="000E2E0F" w:rsidP="004D1B6A">
            <w:pPr>
              <w:spacing w:after="0" w:line="240" w:lineRule="auto"/>
              <w:jc w:val="center"/>
              <w:rPr>
                <w:rFonts w:ascii="Arial Narrow" w:hAnsi="Arial Narrow"/>
                <w:sz w:val="24"/>
                <w:szCs w:val="24"/>
              </w:rPr>
            </w:pPr>
            <w:r>
              <w:rPr>
                <w:rFonts w:ascii="Arial Narrow" w:hAnsi="Arial Narrow"/>
                <w:sz w:val="24"/>
                <w:szCs w:val="24"/>
              </w:rPr>
              <w:t>No.</w:t>
            </w:r>
          </w:p>
        </w:tc>
        <w:tc>
          <w:tcPr>
            <w:tcW w:w="1648" w:type="dxa"/>
            <w:tcBorders>
              <w:top w:val="single" w:sz="4" w:space="0" w:color="auto"/>
              <w:bottom w:val="single" w:sz="4" w:space="0" w:color="auto"/>
            </w:tcBorders>
            <w:vAlign w:val="center"/>
          </w:tcPr>
          <w:p w14:paraId="57526EFF" w14:textId="7A1E2255" w:rsidR="000E2E0F" w:rsidRDefault="000E2E0F" w:rsidP="004D1B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4"/>
                <w:szCs w:val="24"/>
              </w:rPr>
            </w:pPr>
            <w:r>
              <w:rPr>
                <w:rFonts w:ascii="Arial Narrow" w:hAnsi="Arial Narrow"/>
                <w:sz w:val="24"/>
                <w:szCs w:val="24"/>
              </w:rPr>
              <w:t>Provinsi</w:t>
            </w:r>
          </w:p>
        </w:tc>
        <w:tc>
          <w:tcPr>
            <w:tcW w:w="906" w:type="dxa"/>
            <w:tcBorders>
              <w:top w:val="single" w:sz="4" w:space="0" w:color="auto"/>
              <w:bottom w:val="single" w:sz="4" w:space="0" w:color="auto"/>
            </w:tcBorders>
            <w:vAlign w:val="center"/>
          </w:tcPr>
          <w:p w14:paraId="71BD6E10" w14:textId="2163CC29" w:rsidR="000E2E0F" w:rsidRDefault="000E2E0F" w:rsidP="004D1B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4"/>
                <w:szCs w:val="24"/>
              </w:rPr>
            </w:pPr>
            <w:r>
              <w:rPr>
                <w:rFonts w:ascii="Arial Narrow" w:hAnsi="Arial Narrow"/>
                <w:sz w:val="24"/>
                <w:szCs w:val="24"/>
              </w:rPr>
              <w:t>Jumlah</w:t>
            </w:r>
          </w:p>
        </w:tc>
      </w:tr>
      <w:tr w:rsidR="000E2E0F" w14:paraId="27B949FA" w14:textId="0B345008" w:rsidTr="004D1B6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single" w:sz="4" w:space="0" w:color="auto"/>
              <w:bottom w:val="nil"/>
            </w:tcBorders>
            <w:vAlign w:val="center"/>
          </w:tcPr>
          <w:p w14:paraId="0EC09F12" w14:textId="14F02B18" w:rsidR="000E2E0F" w:rsidRDefault="000E2E0F" w:rsidP="004D1B6A">
            <w:pPr>
              <w:spacing w:after="0" w:line="240" w:lineRule="auto"/>
              <w:jc w:val="center"/>
              <w:rPr>
                <w:rFonts w:ascii="Arial Narrow" w:hAnsi="Arial Narrow"/>
                <w:sz w:val="24"/>
                <w:szCs w:val="24"/>
              </w:rPr>
            </w:pPr>
            <w:r>
              <w:rPr>
                <w:rFonts w:ascii="Arial Narrow" w:hAnsi="Arial Narrow"/>
                <w:sz w:val="24"/>
                <w:szCs w:val="24"/>
              </w:rPr>
              <w:t>1.</w:t>
            </w:r>
          </w:p>
        </w:tc>
        <w:tc>
          <w:tcPr>
            <w:tcW w:w="1648" w:type="dxa"/>
            <w:tcBorders>
              <w:top w:val="single" w:sz="4" w:space="0" w:color="auto"/>
              <w:bottom w:val="nil"/>
            </w:tcBorders>
            <w:vAlign w:val="center"/>
          </w:tcPr>
          <w:p w14:paraId="0EA33F1F" w14:textId="62075062" w:rsidR="000E2E0F" w:rsidRDefault="000E2E0F" w:rsidP="004D1B6A">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Pr>
                <w:rFonts w:ascii="Arial Narrow" w:hAnsi="Arial Narrow"/>
                <w:sz w:val="24"/>
                <w:szCs w:val="24"/>
              </w:rPr>
              <w:t>Jawa Barat</w:t>
            </w:r>
          </w:p>
        </w:tc>
        <w:tc>
          <w:tcPr>
            <w:tcW w:w="906" w:type="dxa"/>
            <w:tcBorders>
              <w:top w:val="single" w:sz="4" w:space="0" w:color="auto"/>
              <w:bottom w:val="nil"/>
            </w:tcBorders>
            <w:vAlign w:val="center"/>
          </w:tcPr>
          <w:p w14:paraId="70EEEBE4" w14:textId="6E235D4F" w:rsidR="000E2E0F" w:rsidRDefault="000E2E0F" w:rsidP="004D1B6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Pr>
                <w:rFonts w:ascii="Arial Narrow" w:hAnsi="Arial Narrow"/>
                <w:sz w:val="24"/>
                <w:szCs w:val="24"/>
              </w:rPr>
              <w:t>37</w:t>
            </w:r>
          </w:p>
        </w:tc>
      </w:tr>
      <w:tr w:rsidR="000E2E0F" w14:paraId="5EE194D1" w14:textId="18DC7162" w:rsidTr="004D1B6A">
        <w:trPr>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nil"/>
              <w:bottom w:val="nil"/>
            </w:tcBorders>
            <w:vAlign w:val="center"/>
          </w:tcPr>
          <w:p w14:paraId="0A57BAC4" w14:textId="339B0C2D" w:rsidR="000E2E0F" w:rsidRDefault="000E2E0F" w:rsidP="004D1B6A">
            <w:pPr>
              <w:spacing w:after="0" w:line="240" w:lineRule="auto"/>
              <w:jc w:val="center"/>
              <w:rPr>
                <w:rFonts w:ascii="Arial Narrow" w:hAnsi="Arial Narrow"/>
                <w:sz w:val="24"/>
                <w:szCs w:val="24"/>
              </w:rPr>
            </w:pPr>
            <w:r>
              <w:rPr>
                <w:rFonts w:ascii="Arial Narrow" w:hAnsi="Arial Narrow"/>
                <w:sz w:val="24"/>
                <w:szCs w:val="24"/>
              </w:rPr>
              <w:t>2.</w:t>
            </w:r>
          </w:p>
        </w:tc>
        <w:tc>
          <w:tcPr>
            <w:tcW w:w="1648" w:type="dxa"/>
            <w:tcBorders>
              <w:top w:val="nil"/>
              <w:bottom w:val="nil"/>
            </w:tcBorders>
            <w:vAlign w:val="center"/>
          </w:tcPr>
          <w:p w14:paraId="62A4947E" w14:textId="38A36160" w:rsidR="000E2E0F" w:rsidRDefault="000E2E0F" w:rsidP="004D1B6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Pr>
                <w:rFonts w:ascii="Arial Narrow" w:hAnsi="Arial Narrow"/>
                <w:sz w:val="24"/>
                <w:szCs w:val="24"/>
              </w:rPr>
              <w:t>Sumatera Utara</w:t>
            </w:r>
          </w:p>
        </w:tc>
        <w:tc>
          <w:tcPr>
            <w:tcW w:w="906" w:type="dxa"/>
            <w:tcBorders>
              <w:top w:val="nil"/>
              <w:bottom w:val="nil"/>
            </w:tcBorders>
            <w:vAlign w:val="center"/>
          </w:tcPr>
          <w:p w14:paraId="5BF67146" w14:textId="1A71DDBC" w:rsidR="000E2E0F" w:rsidRDefault="000E2E0F" w:rsidP="004D1B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Pr>
                <w:rFonts w:ascii="Arial Narrow" w:hAnsi="Arial Narrow"/>
                <w:sz w:val="24"/>
                <w:szCs w:val="24"/>
              </w:rPr>
              <w:t>15</w:t>
            </w:r>
          </w:p>
        </w:tc>
      </w:tr>
      <w:tr w:rsidR="000E2E0F" w14:paraId="0C0B0B0E" w14:textId="18647EDF" w:rsidTr="004D1B6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nil"/>
              <w:bottom w:val="nil"/>
            </w:tcBorders>
            <w:vAlign w:val="center"/>
          </w:tcPr>
          <w:p w14:paraId="0F16F71C" w14:textId="4B7FD9EB" w:rsidR="000E2E0F" w:rsidRDefault="000E2E0F" w:rsidP="004D1B6A">
            <w:pPr>
              <w:spacing w:after="0" w:line="240" w:lineRule="auto"/>
              <w:jc w:val="center"/>
              <w:rPr>
                <w:rFonts w:ascii="Arial Narrow" w:hAnsi="Arial Narrow"/>
                <w:sz w:val="24"/>
                <w:szCs w:val="24"/>
              </w:rPr>
            </w:pPr>
            <w:r>
              <w:rPr>
                <w:rFonts w:ascii="Arial Narrow" w:hAnsi="Arial Narrow"/>
                <w:sz w:val="24"/>
                <w:szCs w:val="24"/>
              </w:rPr>
              <w:t>3.</w:t>
            </w:r>
          </w:p>
        </w:tc>
        <w:tc>
          <w:tcPr>
            <w:tcW w:w="1648" w:type="dxa"/>
            <w:tcBorders>
              <w:top w:val="nil"/>
              <w:bottom w:val="nil"/>
            </w:tcBorders>
            <w:vAlign w:val="center"/>
          </w:tcPr>
          <w:p w14:paraId="7F12B733" w14:textId="64279065" w:rsidR="000E2E0F" w:rsidRDefault="000E2E0F" w:rsidP="004D1B6A">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Pr>
                <w:rFonts w:ascii="Arial Narrow" w:hAnsi="Arial Narrow"/>
                <w:sz w:val="24"/>
                <w:szCs w:val="24"/>
              </w:rPr>
              <w:t>Maluku</w:t>
            </w:r>
          </w:p>
        </w:tc>
        <w:tc>
          <w:tcPr>
            <w:tcW w:w="906" w:type="dxa"/>
            <w:tcBorders>
              <w:top w:val="nil"/>
              <w:bottom w:val="nil"/>
            </w:tcBorders>
            <w:vAlign w:val="center"/>
          </w:tcPr>
          <w:p w14:paraId="6263EED3" w14:textId="437305A8" w:rsidR="000E2E0F" w:rsidRDefault="000E2E0F" w:rsidP="004D1B6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Pr>
                <w:rFonts w:ascii="Arial Narrow" w:hAnsi="Arial Narrow"/>
                <w:sz w:val="24"/>
                <w:szCs w:val="24"/>
              </w:rPr>
              <w:t>15</w:t>
            </w:r>
          </w:p>
        </w:tc>
      </w:tr>
      <w:tr w:rsidR="000E2E0F" w14:paraId="0E4FE42F" w14:textId="2ECE0F3D" w:rsidTr="004D1B6A">
        <w:trPr>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nil"/>
              <w:bottom w:val="nil"/>
            </w:tcBorders>
            <w:vAlign w:val="center"/>
          </w:tcPr>
          <w:p w14:paraId="1EB3BE60" w14:textId="2FD57539" w:rsidR="000E2E0F" w:rsidRDefault="000E2E0F" w:rsidP="004D1B6A">
            <w:pPr>
              <w:spacing w:after="0" w:line="240" w:lineRule="auto"/>
              <w:jc w:val="center"/>
              <w:rPr>
                <w:rFonts w:ascii="Arial Narrow" w:hAnsi="Arial Narrow"/>
                <w:sz w:val="24"/>
                <w:szCs w:val="24"/>
              </w:rPr>
            </w:pPr>
            <w:r>
              <w:rPr>
                <w:rFonts w:ascii="Arial Narrow" w:hAnsi="Arial Narrow"/>
                <w:sz w:val="24"/>
                <w:szCs w:val="24"/>
              </w:rPr>
              <w:t>4.</w:t>
            </w:r>
          </w:p>
        </w:tc>
        <w:tc>
          <w:tcPr>
            <w:tcW w:w="1648" w:type="dxa"/>
            <w:tcBorders>
              <w:top w:val="nil"/>
              <w:bottom w:val="nil"/>
            </w:tcBorders>
            <w:vAlign w:val="center"/>
          </w:tcPr>
          <w:p w14:paraId="709B3BBE" w14:textId="7BC8BB3F" w:rsidR="000E2E0F" w:rsidRDefault="000E2E0F" w:rsidP="004D1B6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Pr>
                <w:rFonts w:ascii="Arial Narrow" w:hAnsi="Arial Narrow"/>
                <w:sz w:val="24"/>
                <w:szCs w:val="24"/>
              </w:rPr>
              <w:t>NTT</w:t>
            </w:r>
          </w:p>
        </w:tc>
        <w:tc>
          <w:tcPr>
            <w:tcW w:w="906" w:type="dxa"/>
            <w:tcBorders>
              <w:top w:val="nil"/>
              <w:bottom w:val="nil"/>
            </w:tcBorders>
            <w:vAlign w:val="center"/>
          </w:tcPr>
          <w:p w14:paraId="322B50EE" w14:textId="3A80198D" w:rsidR="000E2E0F" w:rsidRDefault="000E2E0F" w:rsidP="004D1B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Pr>
                <w:rFonts w:ascii="Arial Narrow" w:hAnsi="Arial Narrow"/>
                <w:sz w:val="24"/>
                <w:szCs w:val="24"/>
              </w:rPr>
              <w:t>14</w:t>
            </w:r>
          </w:p>
        </w:tc>
      </w:tr>
      <w:tr w:rsidR="000E2E0F" w14:paraId="672593AC" w14:textId="42CC9606" w:rsidTr="004D1B6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nil"/>
              <w:bottom w:val="nil"/>
            </w:tcBorders>
            <w:vAlign w:val="center"/>
          </w:tcPr>
          <w:p w14:paraId="29F191CD" w14:textId="0B8604E8" w:rsidR="000E2E0F" w:rsidRDefault="000E2E0F" w:rsidP="004D1B6A">
            <w:pPr>
              <w:spacing w:after="0" w:line="240" w:lineRule="auto"/>
              <w:jc w:val="center"/>
              <w:rPr>
                <w:rFonts w:ascii="Arial Narrow" w:hAnsi="Arial Narrow"/>
                <w:sz w:val="24"/>
                <w:szCs w:val="24"/>
              </w:rPr>
            </w:pPr>
            <w:r>
              <w:rPr>
                <w:rFonts w:ascii="Arial Narrow" w:hAnsi="Arial Narrow"/>
                <w:sz w:val="24"/>
                <w:szCs w:val="24"/>
              </w:rPr>
              <w:t>5.</w:t>
            </w:r>
          </w:p>
        </w:tc>
        <w:tc>
          <w:tcPr>
            <w:tcW w:w="1648" w:type="dxa"/>
            <w:tcBorders>
              <w:top w:val="nil"/>
              <w:bottom w:val="nil"/>
            </w:tcBorders>
            <w:vAlign w:val="center"/>
          </w:tcPr>
          <w:p w14:paraId="33733E30" w14:textId="72C3E95D" w:rsidR="000E2E0F" w:rsidRDefault="000E2E0F" w:rsidP="004D1B6A">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Pr>
                <w:rFonts w:ascii="Arial Narrow" w:hAnsi="Arial Narrow"/>
                <w:sz w:val="24"/>
                <w:szCs w:val="24"/>
              </w:rPr>
              <w:t>DKI Jakarta</w:t>
            </w:r>
          </w:p>
        </w:tc>
        <w:tc>
          <w:tcPr>
            <w:tcW w:w="906" w:type="dxa"/>
            <w:tcBorders>
              <w:top w:val="nil"/>
              <w:bottom w:val="nil"/>
            </w:tcBorders>
            <w:vAlign w:val="center"/>
          </w:tcPr>
          <w:p w14:paraId="3DA43CAC" w14:textId="2975AA34" w:rsidR="000E2E0F" w:rsidRDefault="000E2E0F" w:rsidP="004D1B6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Pr>
                <w:rFonts w:ascii="Arial Narrow" w:hAnsi="Arial Narrow"/>
                <w:sz w:val="24"/>
                <w:szCs w:val="24"/>
              </w:rPr>
              <w:t>13</w:t>
            </w:r>
          </w:p>
        </w:tc>
      </w:tr>
      <w:tr w:rsidR="000E2E0F" w14:paraId="2E77907A" w14:textId="60B859D0" w:rsidTr="004D1B6A">
        <w:trPr>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nil"/>
              <w:bottom w:val="nil"/>
            </w:tcBorders>
            <w:vAlign w:val="center"/>
          </w:tcPr>
          <w:p w14:paraId="279F1E54" w14:textId="7FD4E7EE" w:rsidR="000E2E0F" w:rsidRDefault="000E2E0F" w:rsidP="004D1B6A">
            <w:pPr>
              <w:spacing w:after="0" w:line="240" w:lineRule="auto"/>
              <w:jc w:val="center"/>
              <w:rPr>
                <w:rFonts w:ascii="Arial Narrow" w:hAnsi="Arial Narrow"/>
                <w:sz w:val="24"/>
                <w:szCs w:val="24"/>
              </w:rPr>
            </w:pPr>
            <w:r>
              <w:rPr>
                <w:rFonts w:ascii="Arial Narrow" w:hAnsi="Arial Narrow"/>
                <w:sz w:val="24"/>
                <w:szCs w:val="24"/>
              </w:rPr>
              <w:t>6.</w:t>
            </w:r>
          </w:p>
        </w:tc>
        <w:tc>
          <w:tcPr>
            <w:tcW w:w="1648" w:type="dxa"/>
            <w:tcBorders>
              <w:top w:val="nil"/>
              <w:bottom w:val="nil"/>
            </w:tcBorders>
            <w:vAlign w:val="center"/>
          </w:tcPr>
          <w:p w14:paraId="1E5B4520" w14:textId="58C54D25" w:rsidR="000E2E0F" w:rsidRDefault="000E2E0F" w:rsidP="004D1B6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Pr>
                <w:rFonts w:ascii="Arial Narrow" w:hAnsi="Arial Narrow"/>
                <w:sz w:val="24"/>
                <w:szCs w:val="24"/>
              </w:rPr>
              <w:t>Maluku Utara</w:t>
            </w:r>
          </w:p>
        </w:tc>
        <w:tc>
          <w:tcPr>
            <w:tcW w:w="906" w:type="dxa"/>
            <w:tcBorders>
              <w:top w:val="nil"/>
              <w:bottom w:val="nil"/>
            </w:tcBorders>
            <w:vAlign w:val="center"/>
          </w:tcPr>
          <w:p w14:paraId="1B5A7DC5" w14:textId="3F8C77A8" w:rsidR="000E2E0F" w:rsidRDefault="000E2E0F" w:rsidP="004D1B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Pr>
                <w:rFonts w:ascii="Arial Narrow" w:hAnsi="Arial Narrow"/>
                <w:sz w:val="24"/>
                <w:szCs w:val="24"/>
              </w:rPr>
              <w:t>11</w:t>
            </w:r>
          </w:p>
        </w:tc>
      </w:tr>
      <w:tr w:rsidR="000E2E0F" w14:paraId="3502ED1F" w14:textId="7997B60B" w:rsidTr="004D1B6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nil"/>
              <w:bottom w:val="nil"/>
            </w:tcBorders>
            <w:vAlign w:val="center"/>
          </w:tcPr>
          <w:p w14:paraId="3BEE6679" w14:textId="1A8DCEE4" w:rsidR="000E2E0F" w:rsidRDefault="000E2E0F" w:rsidP="004D1B6A">
            <w:pPr>
              <w:spacing w:after="0" w:line="240" w:lineRule="auto"/>
              <w:jc w:val="center"/>
              <w:rPr>
                <w:rFonts w:ascii="Arial Narrow" w:hAnsi="Arial Narrow"/>
                <w:sz w:val="24"/>
                <w:szCs w:val="24"/>
              </w:rPr>
            </w:pPr>
            <w:r>
              <w:rPr>
                <w:rFonts w:ascii="Arial Narrow" w:hAnsi="Arial Narrow"/>
                <w:sz w:val="24"/>
                <w:szCs w:val="24"/>
              </w:rPr>
              <w:t>7.</w:t>
            </w:r>
          </w:p>
        </w:tc>
        <w:tc>
          <w:tcPr>
            <w:tcW w:w="1648" w:type="dxa"/>
            <w:tcBorders>
              <w:top w:val="nil"/>
              <w:bottom w:val="nil"/>
            </w:tcBorders>
            <w:vAlign w:val="center"/>
          </w:tcPr>
          <w:p w14:paraId="43DDF4BE" w14:textId="07A4904A" w:rsidR="000E2E0F" w:rsidRDefault="000E2E0F" w:rsidP="004D1B6A">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Pr>
                <w:rFonts w:ascii="Arial Narrow" w:hAnsi="Arial Narrow"/>
                <w:sz w:val="24"/>
                <w:szCs w:val="24"/>
              </w:rPr>
              <w:t>Jawa Timur</w:t>
            </w:r>
          </w:p>
        </w:tc>
        <w:tc>
          <w:tcPr>
            <w:tcW w:w="906" w:type="dxa"/>
            <w:tcBorders>
              <w:top w:val="nil"/>
              <w:bottom w:val="nil"/>
            </w:tcBorders>
            <w:vAlign w:val="center"/>
          </w:tcPr>
          <w:p w14:paraId="4C2FCF23" w14:textId="7C8016C7" w:rsidR="000E2E0F" w:rsidRDefault="000E2E0F" w:rsidP="004D1B6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Pr>
                <w:rFonts w:ascii="Arial Narrow" w:hAnsi="Arial Narrow"/>
                <w:sz w:val="24"/>
                <w:szCs w:val="24"/>
              </w:rPr>
              <w:t>11</w:t>
            </w:r>
          </w:p>
        </w:tc>
      </w:tr>
      <w:tr w:rsidR="000E2E0F" w14:paraId="577EFB8E" w14:textId="612A5764" w:rsidTr="004D1B6A">
        <w:trPr>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nil"/>
              <w:bottom w:val="single" w:sz="4" w:space="0" w:color="auto"/>
            </w:tcBorders>
            <w:vAlign w:val="center"/>
          </w:tcPr>
          <w:p w14:paraId="4C4F9EC5" w14:textId="2CAB0412" w:rsidR="000E2E0F" w:rsidRDefault="000E2E0F" w:rsidP="004D1B6A">
            <w:pPr>
              <w:spacing w:after="0" w:line="240" w:lineRule="auto"/>
              <w:jc w:val="center"/>
              <w:rPr>
                <w:rFonts w:ascii="Arial Narrow" w:hAnsi="Arial Narrow"/>
                <w:sz w:val="24"/>
                <w:szCs w:val="24"/>
              </w:rPr>
            </w:pPr>
            <w:r>
              <w:rPr>
                <w:rFonts w:ascii="Arial Narrow" w:hAnsi="Arial Narrow"/>
                <w:sz w:val="24"/>
                <w:szCs w:val="24"/>
              </w:rPr>
              <w:t>8.</w:t>
            </w:r>
          </w:p>
        </w:tc>
        <w:tc>
          <w:tcPr>
            <w:tcW w:w="1648" w:type="dxa"/>
            <w:tcBorders>
              <w:top w:val="nil"/>
              <w:bottom w:val="single" w:sz="4" w:space="0" w:color="auto"/>
            </w:tcBorders>
            <w:vAlign w:val="center"/>
          </w:tcPr>
          <w:p w14:paraId="258AC39C" w14:textId="0C007345" w:rsidR="000E2E0F" w:rsidRDefault="000E2E0F" w:rsidP="004D1B6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Pr>
                <w:rFonts w:ascii="Arial Narrow" w:hAnsi="Arial Narrow"/>
                <w:sz w:val="24"/>
                <w:szCs w:val="24"/>
              </w:rPr>
              <w:t>Jawa Tengah</w:t>
            </w:r>
          </w:p>
        </w:tc>
        <w:tc>
          <w:tcPr>
            <w:tcW w:w="906" w:type="dxa"/>
            <w:tcBorders>
              <w:top w:val="nil"/>
              <w:bottom w:val="single" w:sz="4" w:space="0" w:color="auto"/>
            </w:tcBorders>
            <w:vAlign w:val="center"/>
          </w:tcPr>
          <w:p w14:paraId="306783D3" w14:textId="10923F56" w:rsidR="000E2E0F" w:rsidRDefault="000E2E0F" w:rsidP="004D1B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Pr>
                <w:rFonts w:ascii="Arial Narrow" w:hAnsi="Arial Narrow"/>
                <w:sz w:val="24"/>
                <w:szCs w:val="24"/>
              </w:rPr>
              <w:t>10</w:t>
            </w:r>
          </w:p>
        </w:tc>
      </w:tr>
    </w:tbl>
    <w:p w14:paraId="5F81874A" w14:textId="28CE6E86" w:rsidR="000E2E0F" w:rsidRDefault="004D1B6A" w:rsidP="004D1B6A">
      <w:pPr>
        <w:spacing w:before="120" w:after="0" w:line="360" w:lineRule="auto"/>
        <w:ind w:left="425" w:firstLine="567"/>
        <w:jc w:val="both"/>
        <w:rPr>
          <w:rFonts w:ascii="Arial Narrow" w:hAnsi="Arial Narrow"/>
          <w:sz w:val="24"/>
          <w:szCs w:val="24"/>
        </w:rPr>
      </w:pPr>
      <w:r w:rsidRPr="004D1B6A">
        <w:rPr>
          <w:rFonts w:ascii="Arial Narrow" w:hAnsi="Arial Narrow"/>
          <w:sz w:val="24"/>
          <w:szCs w:val="24"/>
        </w:rPr>
        <w:t xml:space="preserve">Berdasarkan </w:t>
      </w:r>
      <w:r>
        <w:rPr>
          <w:rFonts w:ascii="Arial Narrow" w:hAnsi="Arial Narrow"/>
          <w:sz w:val="24"/>
          <w:szCs w:val="24"/>
        </w:rPr>
        <w:t>tabel</w:t>
      </w:r>
      <w:r w:rsidRPr="004D1B6A">
        <w:rPr>
          <w:rFonts w:ascii="Arial Narrow" w:hAnsi="Arial Narrow"/>
          <w:sz w:val="24"/>
          <w:szCs w:val="24"/>
        </w:rPr>
        <w:t xml:space="preserve"> di atas, Provinsi Jawa Tengah masuk ke dalam delapan provinsi dengan tingkat tawuran tertinggi pada tingkat nasional. Dari seluruh wilayah Provinsi Jawa Tengah, terdapat sepuluh kabupaten yang memiliki tingkat terjadi tawuran paling tinggi yang mana salah satunya yaitu Kabupaten Tegal.</w:t>
      </w:r>
    </w:p>
    <w:p w14:paraId="1272E62C" w14:textId="5363EB35" w:rsidR="004D1B6A" w:rsidRDefault="004D1B6A" w:rsidP="004D1B6A">
      <w:pPr>
        <w:spacing w:after="0" w:line="360" w:lineRule="auto"/>
        <w:ind w:left="425" w:firstLine="567"/>
        <w:jc w:val="both"/>
        <w:rPr>
          <w:rFonts w:ascii="Arial Narrow" w:hAnsi="Arial Narrow"/>
          <w:sz w:val="24"/>
          <w:szCs w:val="24"/>
        </w:rPr>
      </w:pPr>
      <w:r>
        <w:rPr>
          <w:rFonts w:ascii="Arial Narrow" w:hAnsi="Arial Narrow"/>
          <w:sz w:val="24"/>
          <w:szCs w:val="24"/>
        </w:rPr>
        <w:lastRenderedPageBreak/>
        <w:t>Adapun jumlah kasus tawuran yang terjadi di Kabupaten yaitu sebagai berikut.</w:t>
      </w:r>
    </w:p>
    <w:p w14:paraId="0693F5C6" w14:textId="6862FC05" w:rsidR="00D86C5E" w:rsidRDefault="00D86C5E" w:rsidP="00D86C5E">
      <w:pPr>
        <w:spacing w:after="0" w:line="360" w:lineRule="auto"/>
        <w:ind w:left="426"/>
        <w:jc w:val="center"/>
        <w:rPr>
          <w:rFonts w:ascii="Arial Narrow" w:hAnsi="Arial Narrow"/>
          <w:b/>
          <w:bCs/>
          <w:sz w:val="24"/>
          <w:szCs w:val="24"/>
        </w:rPr>
      </w:pPr>
      <w:r w:rsidRPr="000E2E0F">
        <w:rPr>
          <w:rFonts w:ascii="Arial Narrow" w:hAnsi="Arial Narrow"/>
          <w:b/>
          <w:bCs/>
          <w:sz w:val="24"/>
          <w:szCs w:val="24"/>
        </w:rPr>
        <w:t xml:space="preserve">Tabel </w:t>
      </w:r>
      <w:r>
        <w:rPr>
          <w:rFonts w:ascii="Arial Narrow" w:hAnsi="Arial Narrow"/>
          <w:b/>
          <w:bCs/>
          <w:sz w:val="24"/>
          <w:szCs w:val="24"/>
        </w:rPr>
        <w:t>2</w:t>
      </w:r>
      <w:r w:rsidRPr="000E2E0F">
        <w:rPr>
          <w:rFonts w:ascii="Arial Narrow" w:hAnsi="Arial Narrow"/>
          <w:b/>
          <w:bCs/>
          <w:sz w:val="24"/>
          <w:szCs w:val="24"/>
        </w:rPr>
        <w:t>. Data</w:t>
      </w:r>
      <w:r>
        <w:rPr>
          <w:rFonts w:ascii="Arial Narrow" w:hAnsi="Arial Narrow"/>
          <w:b/>
          <w:bCs/>
          <w:sz w:val="24"/>
          <w:szCs w:val="24"/>
        </w:rPr>
        <w:t xml:space="preserve"> Jumlah</w:t>
      </w:r>
      <w:r w:rsidRPr="000E2E0F">
        <w:rPr>
          <w:rFonts w:ascii="Arial Narrow" w:hAnsi="Arial Narrow"/>
          <w:b/>
          <w:bCs/>
          <w:sz w:val="24"/>
          <w:szCs w:val="24"/>
        </w:rPr>
        <w:t xml:space="preserve"> Tawuran </w:t>
      </w:r>
      <w:r>
        <w:rPr>
          <w:rFonts w:ascii="Arial Narrow" w:hAnsi="Arial Narrow"/>
          <w:b/>
          <w:bCs/>
          <w:sz w:val="24"/>
          <w:szCs w:val="24"/>
        </w:rPr>
        <w:t>di Kabupaten Tegal</w:t>
      </w:r>
    </w:p>
    <w:tbl>
      <w:tblPr>
        <w:tblStyle w:val="PlainTable2"/>
        <w:tblW w:w="3118" w:type="dxa"/>
        <w:tblInd w:w="426" w:type="dxa"/>
        <w:tblLook w:val="04A0" w:firstRow="1" w:lastRow="0" w:firstColumn="1" w:lastColumn="0" w:noHBand="0" w:noVBand="1"/>
      </w:tblPr>
      <w:tblGrid>
        <w:gridCol w:w="564"/>
        <w:gridCol w:w="1648"/>
        <w:gridCol w:w="906"/>
      </w:tblGrid>
      <w:tr w:rsidR="004D1B6A" w14:paraId="16F55E61" w14:textId="77777777" w:rsidTr="004D1B6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single" w:sz="4" w:space="0" w:color="auto"/>
              <w:bottom w:val="single" w:sz="4" w:space="0" w:color="auto"/>
            </w:tcBorders>
            <w:vAlign w:val="center"/>
          </w:tcPr>
          <w:p w14:paraId="67A80CFF" w14:textId="77777777" w:rsidR="004D1B6A" w:rsidRDefault="004D1B6A" w:rsidP="004D1B6A">
            <w:pPr>
              <w:spacing w:after="0" w:line="240" w:lineRule="auto"/>
              <w:jc w:val="center"/>
              <w:rPr>
                <w:rFonts w:ascii="Arial Narrow" w:hAnsi="Arial Narrow"/>
                <w:sz w:val="24"/>
                <w:szCs w:val="24"/>
              </w:rPr>
            </w:pPr>
            <w:r>
              <w:rPr>
                <w:rFonts w:ascii="Arial Narrow" w:hAnsi="Arial Narrow"/>
                <w:sz w:val="24"/>
                <w:szCs w:val="24"/>
              </w:rPr>
              <w:t>No.</w:t>
            </w:r>
          </w:p>
        </w:tc>
        <w:tc>
          <w:tcPr>
            <w:tcW w:w="1648" w:type="dxa"/>
            <w:tcBorders>
              <w:top w:val="single" w:sz="4" w:space="0" w:color="auto"/>
              <w:bottom w:val="single" w:sz="4" w:space="0" w:color="auto"/>
            </w:tcBorders>
            <w:vAlign w:val="center"/>
          </w:tcPr>
          <w:p w14:paraId="3507813B" w14:textId="392B53D5" w:rsidR="004D1B6A" w:rsidRDefault="004D1B6A" w:rsidP="004D1B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4"/>
                <w:szCs w:val="24"/>
              </w:rPr>
            </w:pPr>
            <w:r>
              <w:rPr>
                <w:rFonts w:ascii="Arial Narrow" w:hAnsi="Arial Narrow"/>
                <w:sz w:val="24"/>
                <w:szCs w:val="24"/>
              </w:rPr>
              <w:t>Tahun</w:t>
            </w:r>
          </w:p>
        </w:tc>
        <w:tc>
          <w:tcPr>
            <w:tcW w:w="906" w:type="dxa"/>
            <w:tcBorders>
              <w:top w:val="single" w:sz="4" w:space="0" w:color="auto"/>
              <w:bottom w:val="single" w:sz="4" w:space="0" w:color="auto"/>
            </w:tcBorders>
            <w:vAlign w:val="center"/>
          </w:tcPr>
          <w:p w14:paraId="7BF5922A" w14:textId="77777777" w:rsidR="004D1B6A" w:rsidRDefault="004D1B6A" w:rsidP="004D1B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4"/>
                <w:szCs w:val="24"/>
              </w:rPr>
            </w:pPr>
            <w:r>
              <w:rPr>
                <w:rFonts w:ascii="Arial Narrow" w:hAnsi="Arial Narrow"/>
                <w:sz w:val="24"/>
                <w:szCs w:val="24"/>
              </w:rPr>
              <w:t>Jumlah</w:t>
            </w:r>
          </w:p>
        </w:tc>
      </w:tr>
      <w:tr w:rsidR="004D1B6A" w14:paraId="291E4B5A" w14:textId="77777777" w:rsidTr="004D1B6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single" w:sz="4" w:space="0" w:color="auto"/>
              <w:bottom w:val="nil"/>
            </w:tcBorders>
            <w:vAlign w:val="center"/>
          </w:tcPr>
          <w:p w14:paraId="5E32724C" w14:textId="77777777" w:rsidR="004D1B6A" w:rsidRDefault="004D1B6A" w:rsidP="004D1B6A">
            <w:pPr>
              <w:spacing w:after="0" w:line="240" w:lineRule="auto"/>
              <w:jc w:val="center"/>
              <w:rPr>
                <w:rFonts w:ascii="Arial Narrow" w:hAnsi="Arial Narrow"/>
                <w:sz w:val="24"/>
                <w:szCs w:val="24"/>
              </w:rPr>
            </w:pPr>
            <w:r>
              <w:rPr>
                <w:rFonts w:ascii="Arial Narrow" w:hAnsi="Arial Narrow"/>
                <w:sz w:val="24"/>
                <w:szCs w:val="24"/>
              </w:rPr>
              <w:t>1.</w:t>
            </w:r>
          </w:p>
        </w:tc>
        <w:tc>
          <w:tcPr>
            <w:tcW w:w="1648" w:type="dxa"/>
            <w:tcBorders>
              <w:top w:val="single" w:sz="4" w:space="0" w:color="auto"/>
              <w:bottom w:val="nil"/>
            </w:tcBorders>
            <w:vAlign w:val="center"/>
          </w:tcPr>
          <w:p w14:paraId="5057BD40" w14:textId="7FEC9861" w:rsidR="004D1B6A" w:rsidRDefault="004D1B6A" w:rsidP="004D1B6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Pr>
                <w:rFonts w:ascii="Arial Narrow" w:hAnsi="Arial Narrow"/>
                <w:sz w:val="24"/>
                <w:szCs w:val="24"/>
              </w:rPr>
              <w:t>2021</w:t>
            </w:r>
          </w:p>
        </w:tc>
        <w:tc>
          <w:tcPr>
            <w:tcW w:w="906" w:type="dxa"/>
            <w:tcBorders>
              <w:top w:val="single" w:sz="4" w:space="0" w:color="auto"/>
              <w:bottom w:val="nil"/>
            </w:tcBorders>
            <w:vAlign w:val="center"/>
          </w:tcPr>
          <w:p w14:paraId="510432D1" w14:textId="77777777" w:rsidR="004D1B6A" w:rsidRDefault="004D1B6A" w:rsidP="004D1B6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Pr>
                <w:rFonts w:ascii="Arial Narrow" w:hAnsi="Arial Narrow"/>
                <w:sz w:val="24"/>
                <w:szCs w:val="24"/>
              </w:rPr>
              <w:t>37</w:t>
            </w:r>
          </w:p>
        </w:tc>
      </w:tr>
      <w:tr w:rsidR="004D1B6A" w14:paraId="47C53F7F" w14:textId="77777777" w:rsidTr="004D1B6A">
        <w:trPr>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nil"/>
              <w:bottom w:val="nil"/>
            </w:tcBorders>
            <w:vAlign w:val="center"/>
          </w:tcPr>
          <w:p w14:paraId="0A3D83DB" w14:textId="77777777" w:rsidR="004D1B6A" w:rsidRDefault="004D1B6A" w:rsidP="004D1B6A">
            <w:pPr>
              <w:spacing w:after="0" w:line="240" w:lineRule="auto"/>
              <w:jc w:val="center"/>
              <w:rPr>
                <w:rFonts w:ascii="Arial Narrow" w:hAnsi="Arial Narrow"/>
                <w:sz w:val="24"/>
                <w:szCs w:val="24"/>
              </w:rPr>
            </w:pPr>
            <w:r>
              <w:rPr>
                <w:rFonts w:ascii="Arial Narrow" w:hAnsi="Arial Narrow"/>
                <w:sz w:val="24"/>
                <w:szCs w:val="24"/>
              </w:rPr>
              <w:t>2.</w:t>
            </w:r>
          </w:p>
        </w:tc>
        <w:tc>
          <w:tcPr>
            <w:tcW w:w="1648" w:type="dxa"/>
            <w:tcBorders>
              <w:top w:val="nil"/>
              <w:bottom w:val="nil"/>
            </w:tcBorders>
            <w:vAlign w:val="center"/>
          </w:tcPr>
          <w:p w14:paraId="74F818F6" w14:textId="7B73EA7B" w:rsidR="004D1B6A" w:rsidRDefault="004D1B6A" w:rsidP="004D1B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Pr>
                <w:rFonts w:ascii="Arial Narrow" w:hAnsi="Arial Narrow"/>
                <w:sz w:val="24"/>
                <w:szCs w:val="24"/>
              </w:rPr>
              <w:t>2022</w:t>
            </w:r>
          </w:p>
        </w:tc>
        <w:tc>
          <w:tcPr>
            <w:tcW w:w="906" w:type="dxa"/>
            <w:tcBorders>
              <w:top w:val="nil"/>
              <w:bottom w:val="nil"/>
            </w:tcBorders>
            <w:vAlign w:val="center"/>
          </w:tcPr>
          <w:p w14:paraId="6CE27C3E" w14:textId="77777777" w:rsidR="004D1B6A" w:rsidRDefault="004D1B6A" w:rsidP="004D1B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Pr>
                <w:rFonts w:ascii="Arial Narrow" w:hAnsi="Arial Narrow"/>
                <w:sz w:val="24"/>
                <w:szCs w:val="24"/>
              </w:rPr>
              <w:t>15</w:t>
            </w:r>
          </w:p>
        </w:tc>
      </w:tr>
      <w:tr w:rsidR="004D1B6A" w14:paraId="3F1C765D" w14:textId="77777777" w:rsidTr="004D1B6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nil"/>
              <w:bottom w:val="single" w:sz="4" w:space="0" w:color="auto"/>
            </w:tcBorders>
            <w:vAlign w:val="center"/>
          </w:tcPr>
          <w:p w14:paraId="7521D768" w14:textId="77777777" w:rsidR="004D1B6A" w:rsidRDefault="004D1B6A" w:rsidP="004D1B6A">
            <w:pPr>
              <w:spacing w:after="0" w:line="240" w:lineRule="auto"/>
              <w:jc w:val="center"/>
              <w:rPr>
                <w:rFonts w:ascii="Arial Narrow" w:hAnsi="Arial Narrow"/>
                <w:sz w:val="24"/>
                <w:szCs w:val="24"/>
              </w:rPr>
            </w:pPr>
            <w:r>
              <w:rPr>
                <w:rFonts w:ascii="Arial Narrow" w:hAnsi="Arial Narrow"/>
                <w:sz w:val="24"/>
                <w:szCs w:val="24"/>
              </w:rPr>
              <w:t>3.</w:t>
            </w:r>
          </w:p>
        </w:tc>
        <w:tc>
          <w:tcPr>
            <w:tcW w:w="1648" w:type="dxa"/>
            <w:tcBorders>
              <w:top w:val="nil"/>
              <w:bottom w:val="single" w:sz="4" w:space="0" w:color="auto"/>
            </w:tcBorders>
            <w:vAlign w:val="center"/>
          </w:tcPr>
          <w:p w14:paraId="2E519CAE" w14:textId="41609162" w:rsidR="004D1B6A" w:rsidRDefault="004D1B6A" w:rsidP="004D1B6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Pr>
                <w:rFonts w:ascii="Arial Narrow" w:hAnsi="Arial Narrow"/>
                <w:sz w:val="24"/>
                <w:szCs w:val="24"/>
              </w:rPr>
              <w:t>2023 (Jan-Jun)</w:t>
            </w:r>
          </w:p>
        </w:tc>
        <w:tc>
          <w:tcPr>
            <w:tcW w:w="906" w:type="dxa"/>
            <w:tcBorders>
              <w:top w:val="nil"/>
              <w:bottom w:val="single" w:sz="4" w:space="0" w:color="auto"/>
            </w:tcBorders>
            <w:vAlign w:val="center"/>
          </w:tcPr>
          <w:p w14:paraId="0BF48845" w14:textId="77777777" w:rsidR="004D1B6A" w:rsidRDefault="004D1B6A" w:rsidP="004D1B6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Pr>
                <w:rFonts w:ascii="Arial Narrow" w:hAnsi="Arial Narrow"/>
                <w:sz w:val="24"/>
                <w:szCs w:val="24"/>
              </w:rPr>
              <w:t>15</w:t>
            </w:r>
          </w:p>
        </w:tc>
      </w:tr>
    </w:tbl>
    <w:p w14:paraId="4154FC33" w14:textId="496B6E21" w:rsidR="004D1B6A" w:rsidRDefault="004D1B6A" w:rsidP="004D1B6A">
      <w:pPr>
        <w:spacing w:before="120" w:after="0" w:line="360" w:lineRule="auto"/>
        <w:ind w:left="425" w:firstLine="567"/>
        <w:jc w:val="both"/>
        <w:rPr>
          <w:rFonts w:ascii="Arial Narrow" w:hAnsi="Arial Narrow"/>
          <w:sz w:val="24"/>
          <w:szCs w:val="24"/>
        </w:rPr>
      </w:pPr>
      <w:r w:rsidRPr="004D1B6A">
        <w:rPr>
          <w:rFonts w:ascii="Arial Narrow" w:hAnsi="Arial Narrow"/>
          <w:sz w:val="24"/>
          <w:szCs w:val="24"/>
        </w:rPr>
        <w:t>Dapat terlihat pada tabel di atas bahwa pada Tahun 2021 di mana saat pandemi Covid-19 masih mewabah, terjadi sebanyak 7 kasus tawuran, pada Tahun 2022 meningkat secara drastis menjadi sebanyak 30 kasus tawuran, dan selama Bulan Januari hingga Bulan Juni Tahun 2023 terjadi sebanyak 12 kasus</w:t>
      </w:r>
      <w:r>
        <w:rPr>
          <w:rFonts w:ascii="Arial Narrow" w:hAnsi="Arial Narrow"/>
          <w:sz w:val="24"/>
          <w:szCs w:val="24"/>
        </w:rPr>
        <w:t>.</w:t>
      </w:r>
    </w:p>
    <w:p w14:paraId="396CC1AE" w14:textId="0AA45157" w:rsidR="004D1B6A" w:rsidRDefault="004D1B6A" w:rsidP="004D1B6A">
      <w:pPr>
        <w:spacing w:after="0" w:line="360" w:lineRule="auto"/>
        <w:ind w:left="425" w:firstLine="567"/>
        <w:jc w:val="both"/>
        <w:rPr>
          <w:rFonts w:ascii="Arial Narrow" w:hAnsi="Arial Narrow"/>
          <w:sz w:val="24"/>
          <w:szCs w:val="24"/>
        </w:rPr>
      </w:pPr>
      <w:r>
        <w:rPr>
          <w:rFonts w:ascii="Arial Narrow" w:hAnsi="Arial Narrow"/>
          <w:sz w:val="24"/>
          <w:szCs w:val="24"/>
        </w:rPr>
        <w:t xml:space="preserve">berdasarkan hasil penelitian, didapatkan bahwa salah satu penyebab terjadi konflik tawuran yaitu </w:t>
      </w:r>
      <w:r w:rsidRPr="004D1B6A">
        <w:rPr>
          <w:rFonts w:ascii="Arial Narrow" w:hAnsi="Arial Narrow"/>
          <w:sz w:val="24"/>
          <w:szCs w:val="24"/>
        </w:rPr>
        <w:t>saling singgung di media sosial lalu merembet ke dunia nyata serta menimbulkan konflik tawuran dan menelan korban hingga meninggal dunia</w:t>
      </w:r>
      <w:r>
        <w:rPr>
          <w:rFonts w:ascii="Arial Narrow" w:hAnsi="Arial Narrow"/>
          <w:sz w:val="24"/>
          <w:szCs w:val="24"/>
        </w:rPr>
        <w:t>. Selain itu, ada pengaruh dari para alumni sekolah yang mengajak para pelajar untuk ikut serta terlibat tawuran.</w:t>
      </w:r>
    </w:p>
    <w:p w14:paraId="1F792E85" w14:textId="00F723D0" w:rsidR="004D1B6A" w:rsidRPr="000E2E0F" w:rsidRDefault="004D1B6A" w:rsidP="004D1B6A">
      <w:pPr>
        <w:spacing w:after="0" w:line="360" w:lineRule="auto"/>
        <w:ind w:left="425" w:firstLine="567"/>
        <w:jc w:val="both"/>
        <w:rPr>
          <w:rFonts w:ascii="Arial Narrow" w:hAnsi="Arial Narrow"/>
          <w:sz w:val="24"/>
          <w:szCs w:val="24"/>
        </w:rPr>
      </w:pPr>
      <w:r>
        <w:rPr>
          <w:rFonts w:ascii="Arial Narrow" w:hAnsi="Arial Narrow"/>
          <w:sz w:val="24"/>
          <w:szCs w:val="24"/>
        </w:rPr>
        <w:t xml:space="preserve">Menyikapi hal tersebut, Polres Tegal </w:t>
      </w:r>
      <w:r w:rsidR="005C0255">
        <w:rPr>
          <w:rFonts w:ascii="Arial Narrow" w:hAnsi="Arial Narrow"/>
          <w:sz w:val="24"/>
          <w:szCs w:val="24"/>
        </w:rPr>
        <w:t xml:space="preserve">terus berupaya mencegah konflik tawuran antar pelajar tersebut dengan melaksanakan </w:t>
      </w:r>
      <w:r w:rsidR="005C0255">
        <w:rPr>
          <w:rFonts w:ascii="Arial Narrow" w:hAnsi="Arial Narrow"/>
          <w:i/>
          <w:iCs/>
          <w:sz w:val="24"/>
          <w:szCs w:val="24"/>
        </w:rPr>
        <w:t>crowd policing</w:t>
      </w:r>
      <w:r w:rsidR="005C0255">
        <w:rPr>
          <w:rFonts w:ascii="Arial Narrow" w:hAnsi="Arial Narrow"/>
          <w:sz w:val="24"/>
          <w:szCs w:val="24"/>
        </w:rPr>
        <w:t xml:space="preserve"> (pemolisian kerumunan). Adapun gambarannya adalah sebagai berikut.</w:t>
      </w:r>
    </w:p>
    <w:p w14:paraId="72A7FCA6" w14:textId="2B89B9AC" w:rsidR="005A0E7B" w:rsidRDefault="00857135" w:rsidP="005C0255">
      <w:pPr>
        <w:pStyle w:val="ListParagraph"/>
        <w:numPr>
          <w:ilvl w:val="0"/>
          <w:numId w:val="19"/>
        </w:numPr>
        <w:spacing w:after="0" w:line="360" w:lineRule="auto"/>
        <w:ind w:hanging="294"/>
        <w:jc w:val="both"/>
        <w:rPr>
          <w:rFonts w:ascii="Arial Narrow" w:hAnsi="Arial Narrow"/>
          <w:b/>
          <w:bCs/>
          <w:sz w:val="24"/>
          <w:szCs w:val="24"/>
        </w:rPr>
      </w:pPr>
      <w:r w:rsidRPr="00857135">
        <w:rPr>
          <w:rFonts w:ascii="Arial Narrow" w:hAnsi="Arial Narrow"/>
          <w:b/>
          <w:bCs/>
          <w:i/>
          <w:iCs/>
          <w:sz w:val="24"/>
          <w:szCs w:val="24"/>
        </w:rPr>
        <w:t>Crowd policing</w:t>
      </w:r>
      <w:r w:rsidRPr="00857135">
        <w:rPr>
          <w:rFonts w:ascii="Arial Narrow" w:hAnsi="Arial Narrow"/>
          <w:b/>
          <w:bCs/>
          <w:sz w:val="24"/>
          <w:szCs w:val="24"/>
        </w:rPr>
        <w:t xml:space="preserve"> dari perspektif pembelajaran dan pertumbuhan</w:t>
      </w:r>
      <w:r w:rsidRPr="005C0255">
        <w:rPr>
          <w:rFonts w:ascii="Arial Narrow" w:hAnsi="Arial Narrow"/>
          <w:b/>
          <w:bCs/>
          <w:sz w:val="24"/>
          <w:szCs w:val="24"/>
        </w:rPr>
        <w:t>.</w:t>
      </w:r>
    </w:p>
    <w:p w14:paraId="5DA4CC2E" w14:textId="71FE0A85" w:rsidR="005C0255" w:rsidRDefault="005C0255" w:rsidP="005C0255">
      <w:pPr>
        <w:pStyle w:val="ListParagraph"/>
        <w:spacing w:after="0" w:line="360" w:lineRule="auto"/>
        <w:ind w:firstLine="556"/>
        <w:jc w:val="both"/>
        <w:rPr>
          <w:rFonts w:ascii="Arial Narrow" w:hAnsi="Arial Narrow"/>
          <w:sz w:val="24"/>
          <w:szCs w:val="24"/>
        </w:rPr>
      </w:pPr>
      <w:r>
        <w:rPr>
          <w:rFonts w:ascii="Arial Narrow" w:hAnsi="Arial Narrow"/>
          <w:sz w:val="24"/>
          <w:szCs w:val="24"/>
        </w:rPr>
        <w:t>Polres Tegal memiliki personel fungsi operasional yang bertugas untuk mencegah konflik tawuran</w:t>
      </w:r>
      <w:r w:rsidR="00951D8C">
        <w:rPr>
          <w:rFonts w:ascii="Arial Narrow" w:hAnsi="Arial Narrow"/>
          <w:sz w:val="24"/>
          <w:szCs w:val="24"/>
        </w:rPr>
        <w:t xml:space="preserve">. Fungsi yang dikedepankan antara lain </w:t>
      </w:r>
      <w:r w:rsidR="00951D8C" w:rsidRPr="00951D8C">
        <w:rPr>
          <w:rFonts w:ascii="Arial Narrow" w:hAnsi="Arial Narrow"/>
          <w:sz w:val="24"/>
          <w:szCs w:val="24"/>
        </w:rPr>
        <w:t>fungsi Samapta, Binmas, Humas, Intelkam, Reskrim, dan Resnarkoba</w:t>
      </w:r>
      <w:r w:rsidR="00951D8C">
        <w:rPr>
          <w:rFonts w:ascii="Arial Narrow" w:hAnsi="Arial Narrow"/>
          <w:sz w:val="24"/>
          <w:szCs w:val="24"/>
        </w:rPr>
        <w:t>.</w:t>
      </w:r>
      <w:r>
        <w:rPr>
          <w:rFonts w:ascii="Arial Narrow" w:hAnsi="Arial Narrow"/>
          <w:sz w:val="24"/>
          <w:szCs w:val="24"/>
        </w:rPr>
        <w:t xml:space="preserve"> </w:t>
      </w:r>
      <w:r w:rsidR="00951D8C">
        <w:rPr>
          <w:rFonts w:ascii="Arial Narrow" w:hAnsi="Arial Narrow"/>
          <w:sz w:val="24"/>
          <w:szCs w:val="24"/>
        </w:rPr>
        <w:t>A</w:t>
      </w:r>
      <w:r>
        <w:rPr>
          <w:rFonts w:ascii="Arial Narrow" w:hAnsi="Arial Narrow"/>
          <w:sz w:val="24"/>
          <w:szCs w:val="24"/>
        </w:rPr>
        <w:t xml:space="preserve">dapun jumlah personel fungsi operasional </w:t>
      </w:r>
      <w:r w:rsidR="00951D8C">
        <w:rPr>
          <w:rFonts w:ascii="Arial Narrow" w:hAnsi="Arial Narrow"/>
          <w:sz w:val="24"/>
          <w:szCs w:val="24"/>
        </w:rPr>
        <w:t xml:space="preserve">Polres Tegal yaitu sebanyak 442 personel, sedangkan DSP (Daftar Susunan Personel) yang seharusnya berdasarkan </w:t>
      </w:r>
      <w:r w:rsidR="00951D8C" w:rsidRPr="00951D8C">
        <w:rPr>
          <w:rFonts w:ascii="Arial Narrow" w:hAnsi="Arial Narrow"/>
          <w:sz w:val="24"/>
          <w:szCs w:val="24"/>
        </w:rPr>
        <w:t>Peraturan Kepolisian Nomor 2 Tahun 2021 tentang “Susunan Organisasi dan Tata Kerja pada Tingkat Polres dan Polsek”</w:t>
      </w:r>
      <w:r w:rsidR="00951D8C">
        <w:rPr>
          <w:rFonts w:ascii="Arial Narrow" w:hAnsi="Arial Narrow"/>
          <w:sz w:val="24"/>
          <w:szCs w:val="24"/>
        </w:rPr>
        <w:t xml:space="preserve"> yaitu 965 personel, sehingga masih terdapat kekurangan sebanyak 523 personel.</w:t>
      </w:r>
    </w:p>
    <w:p w14:paraId="39E68AC0" w14:textId="0D709B75" w:rsidR="00951D8C" w:rsidRDefault="00951D8C" w:rsidP="005C0255">
      <w:pPr>
        <w:pStyle w:val="ListParagraph"/>
        <w:spacing w:after="0" w:line="360" w:lineRule="auto"/>
        <w:ind w:firstLine="556"/>
        <w:jc w:val="both"/>
        <w:rPr>
          <w:rFonts w:ascii="Arial Narrow" w:hAnsi="Arial Narrow"/>
          <w:sz w:val="24"/>
          <w:szCs w:val="24"/>
        </w:rPr>
      </w:pPr>
      <w:r>
        <w:rPr>
          <w:rFonts w:ascii="Arial Narrow" w:hAnsi="Arial Narrow"/>
          <w:sz w:val="24"/>
          <w:szCs w:val="24"/>
        </w:rPr>
        <w:lastRenderedPageBreak/>
        <w:t xml:space="preserve">Dari aspek pengetahuan personel, </w:t>
      </w:r>
      <w:r w:rsidRPr="00951D8C">
        <w:rPr>
          <w:rFonts w:ascii="Arial Narrow" w:hAnsi="Arial Narrow"/>
          <w:sz w:val="24"/>
          <w:szCs w:val="24"/>
        </w:rPr>
        <w:t>dari 442 personel satuan fungsi operasional, 132 di antaranya sudah berlatar belakang pendidikan sarjana, 4 orang Diploma III, dan sisanya 306 personel masih berlatar belakang pendidikan sekolah menengah atas. Hal ini berpengaruh terhadap kurangnya wawasan personel untuk mengetahui bagaimana mengidentifikasi serta memecahkan permasalahan tawuran mulai dari identifikasi akar permasalahan tawuran hingga bagaimana solusi untuk mencegah terjadinya tawuran.</w:t>
      </w:r>
    </w:p>
    <w:p w14:paraId="1B2BF2C0" w14:textId="77777777" w:rsidR="00951D8C" w:rsidRPr="00951D8C" w:rsidRDefault="00951D8C" w:rsidP="00951D8C">
      <w:pPr>
        <w:pStyle w:val="ListParagraph"/>
        <w:spacing w:after="0" w:line="360" w:lineRule="auto"/>
        <w:ind w:firstLine="556"/>
        <w:jc w:val="both"/>
        <w:rPr>
          <w:rFonts w:ascii="Arial Narrow" w:hAnsi="Arial Narrow"/>
          <w:sz w:val="24"/>
          <w:szCs w:val="24"/>
        </w:rPr>
      </w:pPr>
      <w:r>
        <w:rPr>
          <w:rFonts w:ascii="Arial Narrow" w:hAnsi="Arial Narrow"/>
          <w:sz w:val="24"/>
          <w:szCs w:val="24"/>
        </w:rPr>
        <w:t xml:space="preserve">Dari aspek keterampilan, </w:t>
      </w:r>
      <w:r w:rsidRPr="00951D8C">
        <w:rPr>
          <w:rFonts w:ascii="Arial Narrow" w:hAnsi="Arial Narrow"/>
          <w:sz w:val="24"/>
          <w:szCs w:val="24"/>
        </w:rPr>
        <w:t>dari 442 personel satuan fungsi operasional, baru 118 personel yang sudah mengikuti Dikjur/Dikbangspes/Prolat terkait bidang fungsinya masing-masing, sedangkan sisanya sebanyak 324 personel belum pernah sama sekali mengikuti Dikjur/Dikbangspes/ Prolat.</w:t>
      </w:r>
    </w:p>
    <w:p w14:paraId="3408A009" w14:textId="7A18CDC5" w:rsidR="00951D8C" w:rsidRDefault="00951D8C" w:rsidP="00951D8C">
      <w:pPr>
        <w:pStyle w:val="ListParagraph"/>
        <w:spacing w:after="0" w:line="360" w:lineRule="auto"/>
        <w:ind w:firstLine="556"/>
        <w:jc w:val="both"/>
        <w:rPr>
          <w:rFonts w:ascii="Arial Narrow" w:hAnsi="Arial Narrow"/>
          <w:sz w:val="24"/>
          <w:szCs w:val="24"/>
        </w:rPr>
      </w:pPr>
      <w:r w:rsidRPr="00951D8C">
        <w:rPr>
          <w:rFonts w:ascii="Arial Narrow" w:hAnsi="Arial Narrow"/>
          <w:sz w:val="24"/>
          <w:szCs w:val="24"/>
        </w:rPr>
        <w:t xml:space="preserve">Hal ini berpengaruh terhadap lemahnya kemampuan </w:t>
      </w:r>
      <w:r w:rsidRPr="00951D8C">
        <w:rPr>
          <w:rFonts w:ascii="Arial Narrow" w:hAnsi="Arial Narrow"/>
          <w:sz w:val="24"/>
          <w:szCs w:val="24"/>
        </w:rPr>
        <w:t xml:space="preserve">dan penguasaan dari personel untuk memunculkan inovasi-inovasi yang komprehensif dan </w:t>
      </w:r>
      <w:r w:rsidRPr="00951D8C">
        <w:rPr>
          <w:rFonts w:ascii="Arial Narrow" w:hAnsi="Arial Narrow"/>
          <w:i/>
          <w:iCs/>
          <w:sz w:val="24"/>
          <w:szCs w:val="24"/>
        </w:rPr>
        <w:t>out of the box</w:t>
      </w:r>
      <w:r w:rsidRPr="00951D8C">
        <w:rPr>
          <w:rFonts w:ascii="Arial Narrow" w:hAnsi="Arial Narrow"/>
          <w:sz w:val="24"/>
          <w:szCs w:val="24"/>
        </w:rPr>
        <w:t xml:space="preserve"> untuk mengatasi akar permasalahan tawuran, sehingga kegiatan pemolisian hanya sekedar kegiatan rutin saja seperti patroli, penyuluhan, dan lain sebagainya.</w:t>
      </w:r>
    </w:p>
    <w:p w14:paraId="249AEA3E" w14:textId="77C21310" w:rsidR="00951D8C" w:rsidRDefault="00951D8C" w:rsidP="00951D8C">
      <w:pPr>
        <w:pStyle w:val="ListParagraph"/>
        <w:spacing w:after="0" w:line="360" w:lineRule="auto"/>
        <w:ind w:firstLine="556"/>
        <w:jc w:val="both"/>
        <w:rPr>
          <w:rFonts w:ascii="Arial Narrow" w:hAnsi="Arial Narrow"/>
          <w:sz w:val="24"/>
          <w:szCs w:val="24"/>
        </w:rPr>
      </w:pPr>
      <w:r>
        <w:rPr>
          <w:rFonts w:ascii="Arial Narrow" w:hAnsi="Arial Narrow"/>
          <w:sz w:val="24"/>
          <w:szCs w:val="24"/>
        </w:rPr>
        <w:t xml:space="preserve">Dari aspek anggaran, </w:t>
      </w:r>
      <w:r w:rsidRPr="00951D8C">
        <w:rPr>
          <w:rFonts w:ascii="Arial Narrow" w:hAnsi="Arial Narrow"/>
          <w:sz w:val="24"/>
          <w:szCs w:val="24"/>
        </w:rPr>
        <w:t>rencana anggaran untuk pencegahan konflik tawuran tidak  tertulis dan langsung disebutkan dalam mata anggaran, namun pelaksanaan pencegahan dan penanganan konflik tawuran menggunakan anggaran rutin dari tiap-tiap Satker Operasional, dalam bentuk kegiatan rutin kepolisian yang ditingkatkan</w:t>
      </w:r>
      <w:r>
        <w:rPr>
          <w:rFonts w:ascii="Arial Narrow" w:hAnsi="Arial Narrow"/>
          <w:sz w:val="24"/>
          <w:szCs w:val="24"/>
        </w:rPr>
        <w:t>.</w:t>
      </w:r>
    </w:p>
    <w:p w14:paraId="6B62466B" w14:textId="7B3D3FF6" w:rsidR="00951D8C" w:rsidRPr="00951D8C" w:rsidRDefault="00951D8C" w:rsidP="00951D8C">
      <w:pPr>
        <w:pStyle w:val="ListParagraph"/>
        <w:spacing w:after="0" w:line="360" w:lineRule="auto"/>
        <w:ind w:firstLine="556"/>
        <w:jc w:val="both"/>
        <w:rPr>
          <w:rFonts w:ascii="Arial Narrow" w:hAnsi="Arial Narrow"/>
          <w:sz w:val="24"/>
          <w:szCs w:val="24"/>
        </w:rPr>
      </w:pPr>
      <w:r>
        <w:rPr>
          <w:rFonts w:ascii="Arial Narrow" w:hAnsi="Arial Narrow"/>
          <w:sz w:val="24"/>
          <w:szCs w:val="24"/>
        </w:rPr>
        <w:t xml:space="preserve">Dari aspek sarana prasarana, </w:t>
      </w:r>
      <w:r w:rsidRPr="00951D8C">
        <w:rPr>
          <w:rFonts w:ascii="Arial Narrow" w:hAnsi="Arial Narrow"/>
          <w:sz w:val="24"/>
          <w:szCs w:val="24"/>
        </w:rPr>
        <w:t xml:space="preserve">Polres Tegal belum memiliki sarana dan prasarana penting untuk mengidentifikasi faktor-faktor pemicu munculnya kerumunan yang mengarah pada tawuran dengan menggunakan sistem intelijen media yang bisa menganalisis unggahan-unggahan di media sosial yang </w:t>
      </w:r>
      <w:r w:rsidRPr="00951D8C">
        <w:rPr>
          <w:rFonts w:ascii="Arial Narrow" w:hAnsi="Arial Narrow"/>
          <w:sz w:val="24"/>
          <w:szCs w:val="24"/>
        </w:rPr>
        <w:lastRenderedPageBreak/>
        <w:t xml:space="preserve">mengarah pada munculnya tawuran dan juga belum ada </w:t>
      </w:r>
      <w:r w:rsidRPr="00951D8C">
        <w:rPr>
          <w:rFonts w:ascii="Arial Narrow" w:hAnsi="Arial Narrow"/>
          <w:i/>
          <w:iCs/>
          <w:sz w:val="24"/>
          <w:szCs w:val="24"/>
        </w:rPr>
        <w:t>command center</w:t>
      </w:r>
      <w:r w:rsidRPr="00951D8C">
        <w:rPr>
          <w:rFonts w:ascii="Arial Narrow" w:hAnsi="Arial Narrow"/>
          <w:sz w:val="24"/>
          <w:szCs w:val="24"/>
        </w:rPr>
        <w:t xml:space="preserve"> untuk memonitor pergerakan kendaraan patroli yang melaksanakan kegiatan patroli dalam rangka mencegah terjadinya tawuran</w:t>
      </w:r>
      <w:r>
        <w:rPr>
          <w:rFonts w:ascii="Arial Narrow" w:hAnsi="Arial Narrow"/>
          <w:sz w:val="24"/>
          <w:szCs w:val="24"/>
        </w:rPr>
        <w:t xml:space="preserve">. Adapun </w:t>
      </w:r>
      <w:r w:rsidRPr="00951D8C">
        <w:rPr>
          <w:rFonts w:ascii="Arial Narrow" w:hAnsi="Arial Narrow"/>
          <w:sz w:val="24"/>
          <w:szCs w:val="24"/>
        </w:rPr>
        <w:t>Untuk kelengkapan kendaraan patroli sudah terdapat unit GPS (</w:t>
      </w:r>
      <w:r w:rsidRPr="00951D8C">
        <w:rPr>
          <w:rFonts w:ascii="Arial Narrow" w:hAnsi="Arial Narrow"/>
          <w:i/>
          <w:iCs/>
          <w:sz w:val="24"/>
          <w:szCs w:val="24"/>
        </w:rPr>
        <w:t>Global positioning system</w:t>
      </w:r>
      <w:r w:rsidRPr="00951D8C">
        <w:rPr>
          <w:rFonts w:ascii="Arial Narrow" w:hAnsi="Arial Narrow"/>
          <w:sz w:val="24"/>
          <w:szCs w:val="24"/>
        </w:rPr>
        <w:t xml:space="preserve">) di setiap kendaraan patroli roda empat, tetapi monitor dan kontrol pergerakan kendaraan belum terpusat karena belum adanya </w:t>
      </w:r>
      <w:r w:rsidRPr="00951D8C">
        <w:rPr>
          <w:rFonts w:ascii="Arial Narrow" w:hAnsi="Arial Narrow"/>
          <w:i/>
          <w:iCs/>
          <w:sz w:val="24"/>
          <w:szCs w:val="24"/>
        </w:rPr>
        <w:t>command center</w:t>
      </w:r>
      <w:r>
        <w:rPr>
          <w:rFonts w:ascii="Arial Narrow" w:hAnsi="Arial Narrow"/>
          <w:sz w:val="24"/>
          <w:szCs w:val="24"/>
        </w:rPr>
        <w:t>.</w:t>
      </w:r>
    </w:p>
    <w:p w14:paraId="2B27C081" w14:textId="1639F29B" w:rsidR="005C0255" w:rsidRDefault="005C0255" w:rsidP="005C0255">
      <w:pPr>
        <w:pStyle w:val="ListParagraph"/>
        <w:numPr>
          <w:ilvl w:val="0"/>
          <w:numId w:val="19"/>
        </w:numPr>
        <w:spacing w:after="0" w:line="360" w:lineRule="auto"/>
        <w:ind w:hanging="294"/>
        <w:jc w:val="both"/>
        <w:rPr>
          <w:rFonts w:ascii="Arial Narrow" w:hAnsi="Arial Narrow"/>
          <w:b/>
          <w:bCs/>
          <w:sz w:val="24"/>
          <w:szCs w:val="24"/>
        </w:rPr>
      </w:pPr>
      <w:r>
        <w:rPr>
          <w:rFonts w:ascii="Arial Narrow" w:hAnsi="Arial Narrow"/>
          <w:b/>
          <w:bCs/>
          <w:i/>
          <w:iCs/>
          <w:sz w:val="24"/>
          <w:szCs w:val="24"/>
        </w:rPr>
        <w:t xml:space="preserve">Crowd policing </w:t>
      </w:r>
      <w:r>
        <w:rPr>
          <w:rFonts w:ascii="Arial Narrow" w:hAnsi="Arial Narrow"/>
          <w:b/>
          <w:bCs/>
          <w:sz w:val="24"/>
          <w:szCs w:val="24"/>
        </w:rPr>
        <w:t>dari perspektif proses internal.</w:t>
      </w:r>
    </w:p>
    <w:p w14:paraId="1619057D" w14:textId="14B7B2D0" w:rsidR="005C0255" w:rsidRDefault="00951D8C" w:rsidP="00951D8C">
      <w:pPr>
        <w:pStyle w:val="ListParagraph"/>
        <w:spacing w:after="0" w:line="360" w:lineRule="auto"/>
        <w:ind w:firstLine="556"/>
        <w:jc w:val="both"/>
        <w:rPr>
          <w:rFonts w:ascii="Arial Narrow" w:hAnsi="Arial Narrow"/>
          <w:sz w:val="24"/>
          <w:szCs w:val="24"/>
        </w:rPr>
      </w:pPr>
      <w:r w:rsidRPr="00951D8C">
        <w:rPr>
          <w:rFonts w:ascii="Arial Narrow" w:hAnsi="Arial Narrow"/>
          <w:sz w:val="24"/>
          <w:szCs w:val="24"/>
        </w:rPr>
        <w:t xml:space="preserve">Dalam </w:t>
      </w:r>
      <w:r w:rsidR="00D86C5E">
        <w:rPr>
          <w:rFonts w:ascii="Arial Narrow" w:hAnsi="Arial Narrow"/>
          <w:sz w:val="24"/>
          <w:szCs w:val="24"/>
        </w:rPr>
        <w:t>tahap persiapan dan perencanaan</w:t>
      </w:r>
      <w:r w:rsidRPr="00951D8C">
        <w:rPr>
          <w:rFonts w:ascii="Arial Narrow" w:hAnsi="Arial Narrow"/>
          <w:sz w:val="24"/>
          <w:szCs w:val="24"/>
        </w:rPr>
        <w:t xml:space="preserve">, Polres Tegal telah memiliki persiapan dan perencanaan untuk kegiatan pemolisian guna mencegah konflik tawuran, adapun perencanaan ini dibuat berdasarkan dari hasil perkiraan intelijen yang dituangkan ke dalam berbagai kegiatan pemolisian dalam mencegah konflik tawuran. Selain itu, Polres </w:t>
      </w:r>
      <w:r w:rsidRPr="00951D8C">
        <w:rPr>
          <w:rFonts w:ascii="Arial Narrow" w:hAnsi="Arial Narrow"/>
          <w:sz w:val="24"/>
          <w:szCs w:val="24"/>
        </w:rPr>
        <w:t>Tegal telah memiliki pemetaan dan identifikasi serta pola terjadinya tawuran serta sekolah-sekolah yang siswanya rawan melakukan tawuran.</w:t>
      </w:r>
    </w:p>
    <w:p w14:paraId="66538477" w14:textId="1B05E1CC" w:rsidR="00D86C5E" w:rsidRDefault="00D86C5E" w:rsidP="00951D8C">
      <w:pPr>
        <w:pStyle w:val="ListParagraph"/>
        <w:spacing w:after="0" w:line="360" w:lineRule="auto"/>
        <w:ind w:firstLine="556"/>
        <w:jc w:val="both"/>
        <w:rPr>
          <w:rFonts w:ascii="Arial Narrow" w:hAnsi="Arial Narrow"/>
          <w:sz w:val="24"/>
          <w:szCs w:val="24"/>
        </w:rPr>
      </w:pPr>
      <w:r>
        <w:rPr>
          <w:rFonts w:ascii="Arial Narrow" w:hAnsi="Arial Narrow"/>
          <w:sz w:val="24"/>
          <w:szCs w:val="24"/>
        </w:rPr>
        <w:t>Polres Tegal juga telah memiliki pemetaan terhadap sekolah yang pelajarnya pernah/ sering terlibat tawuran, adapun gambarannya adalah sebagai berikut.</w:t>
      </w:r>
    </w:p>
    <w:p w14:paraId="386B3DDC" w14:textId="7BA4736F" w:rsidR="00D86C5E" w:rsidRDefault="00D86C5E" w:rsidP="00D86C5E">
      <w:pPr>
        <w:spacing w:after="0" w:line="360" w:lineRule="auto"/>
        <w:ind w:left="709"/>
        <w:jc w:val="center"/>
        <w:rPr>
          <w:rFonts w:ascii="Arial Narrow" w:hAnsi="Arial Narrow"/>
          <w:b/>
          <w:bCs/>
          <w:sz w:val="24"/>
          <w:szCs w:val="24"/>
        </w:rPr>
      </w:pPr>
      <w:r w:rsidRPr="000E2E0F">
        <w:rPr>
          <w:rFonts w:ascii="Arial Narrow" w:hAnsi="Arial Narrow"/>
          <w:b/>
          <w:bCs/>
          <w:sz w:val="24"/>
          <w:szCs w:val="24"/>
        </w:rPr>
        <w:t xml:space="preserve">Tabel </w:t>
      </w:r>
      <w:r>
        <w:rPr>
          <w:rFonts w:ascii="Arial Narrow" w:hAnsi="Arial Narrow"/>
          <w:b/>
          <w:bCs/>
          <w:sz w:val="24"/>
          <w:szCs w:val="24"/>
        </w:rPr>
        <w:t>3</w:t>
      </w:r>
      <w:r w:rsidRPr="000E2E0F">
        <w:rPr>
          <w:rFonts w:ascii="Arial Narrow" w:hAnsi="Arial Narrow"/>
          <w:b/>
          <w:bCs/>
          <w:sz w:val="24"/>
          <w:szCs w:val="24"/>
        </w:rPr>
        <w:t xml:space="preserve">. </w:t>
      </w:r>
      <w:r w:rsidRPr="00D86C5E">
        <w:rPr>
          <w:rFonts w:ascii="Arial Narrow" w:hAnsi="Arial Narrow"/>
          <w:b/>
          <w:bCs/>
          <w:sz w:val="24"/>
          <w:szCs w:val="24"/>
        </w:rPr>
        <w:t>Pemetaan Sekolah Rawan Tawuran</w:t>
      </w:r>
    </w:p>
    <w:tbl>
      <w:tblPr>
        <w:tblStyle w:val="PlainTable2"/>
        <w:tblW w:w="2977" w:type="dxa"/>
        <w:tblInd w:w="709" w:type="dxa"/>
        <w:tblLook w:val="04A0" w:firstRow="1" w:lastRow="0" w:firstColumn="1" w:lastColumn="0" w:noHBand="0" w:noVBand="1"/>
      </w:tblPr>
      <w:tblGrid>
        <w:gridCol w:w="564"/>
        <w:gridCol w:w="2413"/>
      </w:tblGrid>
      <w:tr w:rsidR="00D86C5E" w14:paraId="49FC727D" w14:textId="77777777" w:rsidTr="00D86C5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single" w:sz="4" w:space="0" w:color="auto"/>
              <w:bottom w:val="single" w:sz="4" w:space="0" w:color="auto"/>
            </w:tcBorders>
            <w:vAlign w:val="center"/>
          </w:tcPr>
          <w:p w14:paraId="26DB6C77" w14:textId="77777777" w:rsidR="00D86C5E" w:rsidRDefault="00D86C5E" w:rsidP="00A65AA6">
            <w:pPr>
              <w:spacing w:after="0" w:line="240" w:lineRule="auto"/>
              <w:jc w:val="center"/>
              <w:rPr>
                <w:rFonts w:ascii="Arial Narrow" w:hAnsi="Arial Narrow"/>
                <w:sz w:val="24"/>
                <w:szCs w:val="24"/>
              </w:rPr>
            </w:pPr>
            <w:r>
              <w:rPr>
                <w:rFonts w:ascii="Arial Narrow" w:hAnsi="Arial Narrow"/>
                <w:sz w:val="24"/>
                <w:szCs w:val="24"/>
              </w:rPr>
              <w:t>No.</w:t>
            </w:r>
          </w:p>
        </w:tc>
        <w:tc>
          <w:tcPr>
            <w:tcW w:w="2413" w:type="dxa"/>
            <w:tcBorders>
              <w:top w:val="single" w:sz="4" w:space="0" w:color="auto"/>
              <w:bottom w:val="single" w:sz="4" w:space="0" w:color="auto"/>
            </w:tcBorders>
            <w:vAlign w:val="center"/>
          </w:tcPr>
          <w:p w14:paraId="4ADCE7FF" w14:textId="0B83A6FF" w:rsidR="00D86C5E" w:rsidRDefault="00D86C5E" w:rsidP="00A65AA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4"/>
                <w:szCs w:val="24"/>
              </w:rPr>
            </w:pPr>
            <w:r>
              <w:rPr>
                <w:rFonts w:ascii="Arial Narrow" w:hAnsi="Arial Narrow"/>
                <w:sz w:val="24"/>
                <w:szCs w:val="24"/>
              </w:rPr>
              <w:t>Nama Sekolah</w:t>
            </w:r>
          </w:p>
        </w:tc>
      </w:tr>
      <w:tr w:rsidR="00D86C5E" w14:paraId="3C71966A" w14:textId="77777777" w:rsidTr="00FA52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single" w:sz="4" w:space="0" w:color="auto"/>
              <w:bottom w:val="nil"/>
            </w:tcBorders>
            <w:vAlign w:val="center"/>
          </w:tcPr>
          <w:p w14:paraId="74C10AA3" w14:textId="77777777" w:rsidR="00D86C5E" w:rsidRDefault="00D86C5E" w:rsidP="00D86C5E">
            <w:pPr>
              <w:spacing w:after="0" w:line="240" w:lineRule="auto"/>
              <w:jc w:val="center"/>
              <w:rPr>
                <w:rFonts w:ascii="Arial Narrow" w:hAnsi="Arial Narrow"/>
                <w:sz w:val="24"/>
                <w:szCs w:val="24"/>
              </w:rPr>
            </w:pPr>
            <w:r>
              <w:rPr>
                <w:rFonts w:ascii="Arial Narrow" w:hAnsi="Arial Narrow"/>
                <w:sz w:val="24"/>
                <w:szCs w:val="24"/>
              </w:rPr>
              <w:t>1.</w:t>
            </w:r>
          </w:p>
        </w:tc>
        <w:tc>
          <w:tcPr>
            <w:tcW w:w="2413" w:type="dxa"/>
            <w:tcBorders>
              <w:top w:val="single" w:sz="4" w:space="0" w:color="auto"/>
              <w:bottom w:val="nil"/>
            </w:tcBorders>
          </w:tcPr>
          <w:p w14:paraId="2CC1F844" w14:textId="054262B7" w:rsidR="00D86C5E" w:rsidRPr="00D86C5E" w:rsidRDefault="00D86C5E" w:rsidP="00D86C5E">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sidRPr="00D86C5E">
              <w:rPr>
                <w:rFonts w:ascii="Arial Narrow" w:hAnsi="Arial Narrow"/>
                <w:sz w:val="24"/>
                <w:szCs w:val="24"/>
              </w:rPr>
              <w:t>SMK Pertanian Slawi</w:t>
            </w:r>
          </w:p>
        </w:tc>
      </w:tr>
      <w:tr w:rsidR="00D86C5E" w14:paraId="7EA50FDA" w14:textId="77777777" w:rsidTr="00FA5238">
        <w:trPr>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nil"/>
              <w:bottom w:val="nil"/>
            </w:tcBorders>
            <w:vAlign w:val="center"/>
          </w:tcPr>
          <w:p w14:paraId="6CA425D0" w14:textId="77777777" w:rsidR="00D86C5E" w:rsidRDefault="00D86C5E" w:rsidP="00D86C5E">
            <w:pPr>
              <w:spacing w:after="0" w:line="240" w:lineRule="auto"/>
              <w:jc w:val="center"/>
              <w:rPr>
                <w:rFonts w:ascii="Arial Narrow" w:hAnsi="Arial Narrow"/>
                <w:sz w:val="24"/>
                <w:szCs w:val="24"/>
              </w:rPr>
            </w:pPr>
            <w:r>
              <w:rPr>
                <w:rFonts w:ascii="Arial Narrow" w:hAnsi="Arial Narrow"/>
                <w:sz w:val="24"/>
                <w:szCs w:val="24"/>
              </w:rPr>
              <w:t>2.</w:t>
            </w:r>
          </w:p>
        </w:tc>
        <w:tc>
          <w:tcPr>
            <w:tcW w:w="2413" w:type="dxa"/>
            <w:tcBorders>
              <w:top w:val="nil"/>
              <w:bottom w:val="nil"/>
            </w:tcBorders>
          </w:tcPr>
          <w:p w14:paraId="704B9D70" w14:textId="5ED1B1B6" w:rsidR="00D86C5E" w:rsidRPr="00D86C5E" w:rsidRDefault="00D86C5E" w:rsidP="00D86C5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sidRPr="00D86C5E">
              <w:rPr>
                <w:rFonts w:ascii="Arial Narrow" w:hAnsi="Arial Narrow"/>
                <w:sz w:val="24"/>
                <w:szCs w:val="24"/>
              </w:rPr>
              <w:t>SMK Islamiyah Adiwerna</w:t>
            </w:r>
          </w:p>
        </w:tc>
      </w:tr>
      <w:tr w:rsidR="00D86C5E" w14:paraId="6B5103ED" w14:textId="77777777" w:rsidTr="00FA52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nil"/>
              <w:bottom w:val="nil"/>
            </w:tcBorders>
            <w:vAlign w:val="center"/>
          </w:tcPr>
          <w:p w14:paraId="1D5E1D20" w14:textId="77777777" w:rsidR="00D86C5E" w:rsidRDefault="00D86C5E" w:rsidP="00D86C5E">
            <w:pPr>
              <w:spacing w:after="0" w:line="240" w:lineRule="auto"/>
              <w:jc w:val="center"/>
              <w:rPr>
                <w:rFonts w:ascii="Arial Narrow" w:hAnsi="Arial Narrow"/>
                <w:sz w:val="24"/>
                <w:szCs w:val="24"/>
              </w:rPr>
            </w:pPr>
            <w:r>
              <w:rPr>
                <w:rFonts w:ascii="Arial Narrow" w:hAnsi="Arial Narrow"/>
                <w:sz w:val="24"/>
                <w:szCs w:val="24"/>
              </w:rPr>
              <w:t>3.</w:t>
            </w:r>
          </w:p>
        </w:tc>
        <w:tc>
          <w:tcPr>
            <w:tcW w:w="2413" w:type="dxa"/>
            <w:tcBorders>
              <w:top w:val="nil"/>
              <w:bottom w:val="nil"/>
            </w:tcBorders>
          </w:tcPr>
          <w:p w14:paraId="3E902313" w14:textId="2D9B8BE7" w:rsidR="00D86C5E" w:rsidRPr="00D86C5E" w:rsidRDefault="00D86C5E" w:rsidP="00D86C5E">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sidRPr="00D86C5E">
              <w:rPr>
                <w:rFonts w:ascii="Arial Narrow" w:hAnsi="Arial Narrow"/>
                <w:sz w:val="24"/>
                <w:szCs w:val="24"/>
              </w:rPr>
              <w:t>SMK Bakti Praja Dukuhwaru</w:t>
            </w:r>
          </w:p>
        </w:tc>
      </w:tr>
      <w:tr w:rsidR="00D86C5E" w14:paraId="755BB470" w14:textId="77777777" w:rsidTr="00FA5238">
        <w:trPr>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nil"/>
              <w:bottom w:val="nil"/>
            </w:tcBorders>
            <w:vAlign w:val="center"/>
          </w:tcPr>
          <w:p w14:paraId="485C13CF" w14:textId="66C4276C" w:rsidR="00D86C5E" w:rsidRDefault="00D86C5E" w:rsidP="00D86C5E">
            <w:pPr>
              <w:spacing w:after="0" w:line="240" w:lineRule="auto"/>
              <w:jc w:val="center"/>
              <w:rPr>
                <w:rFonts w:ascii="Arial Narrow" w:hAnsi="Arial Narrow"/>
                <w:sz w:val="24"/>
                <w:szCs w:val="24"/>
              </w:rPr>
            </w:pPr>
            <w:r>
              <w:rPr>
                <w:rFonts w:ascii="Arial Narrow" w:hAnsi="Arial Narrow"/>
                <w:sz w:val="24"/>
                <w:szCs w:val="24"/>
              </w:rPr>
              <w:t>4.</w:t>
            </w:r>
          </w:p>
        </w:tc>
        <w:tc>
          <w:tcPr>
            <w:tcW w:w="2413" w:type="dxa"/>
            <w:tcBorders>
              <w:top w:val="nil"/>
              <w:bottom w:val="nil"/>
            </w:tcBorders>
          </w:tcPr>
          <w:p w14:paraId="0F70CC56" w14:textId="4352EF44" w:rsidR="00D86C5E" w:rsidRPr="00D86C5E" w:rsidRDefault="00D86C5E" w:rsidP="00D86C5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sidRPr="00D86C5E">
              <w:rPr>
                <w:rFonts w:ascii="Arial Narrow" w:hAnsi="Arial Narrow"/>
                <w:sz w:val="24"/>
                <w:szCs w:val="24"/>
              </w:rPr>
              <w:t>SMK BP Pangkah</w:t>
            </w:r>
          </w:p>
        </w:tc>
      </w:tr>
      <w:tr w:rsidR="00D86C5E" w14:paraId="100BDC7A" w14:textId="77777777" w:rsidTr="00FA52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nil"/>
              <w:bottom w:val="nil"/>
            </w:tcBorders>
            <w:vAlign w:val="center"/>
          </w:tcPr>
          <w:p w14:paraId="7E1D8DBA" w14:textId="1557DCF4" w:rsidR="00D86C5E" w:rsidRDefault="00D86C5E" w:rsidP="00D86C5E">
            <w:pPr>
              <w:spacing w:after="0" w:line="240" w:lineRule="auto"/>
              <w:jc w:val="center"/>
              <w:rPr>
                <w:rFonts w:ascii="Arial Narrow" w:hAnsi="Arial Narrow"/>
                <w:sz w:val="24"/>
                <w:szCs w:val="24"/>
              </w:rPr>
            </w:pPr>
            <w:r>
              <w:rPr>
                <w:rFonts w:ascii="Arial Narrow" w:hAnsi="Arial Narrow"/>
                <w:sz w:val="24"/>
                <w:szCs w:val="24"/>
              </w:rPr>
              <w:t>5.</w:t>
            </w:r>
          </w:p>
        </w:tc>
        <w:tc>
          <w:tcPr>
            <w:tcW w:w="2413" w:type="dxa"/>
            <w:tcBorders>
              <w:top w:val="nil"/>
              <w:bottom w:val="nil"/>
            </w:tcBorders>
          </w:tcPr>
          <w:p w14:paraId="4ED3024B" w14:textId="5FB1CF14" w:rsidR="00D86C5E" w:rsidRPr="00D86C5E" w:rsidRDefault="00D86C5E" w:rsidP="00D86C5E">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sidRPr="00D86C5E">
              <w:rPr>
                <w:rFonts w:ascii="Arial Narrow" w:hAnsi="Arial Narrow"/>
                <w:sz w:val="24"/>
                <w:szCs w:val="24"/>
              </w:rPr>
              <w:t>SMK Peristek Pangkah</w:t>
            </w:r>
          </w:p>
        </w:tc>
      </w:tr>
      <w:tr w:rsidR="00D86C5E" w14:paraId="15846827" w14:textId="77777777" w:rsidTr="00FA5238">
        <w:trPr>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nil"/>
              <w:bottom w:val="nil"/>
            </w:tcBorders>
            <w:vAlign w:val="center"/>
          </w:tcPr>
          <w:p w14:paraId="34331FDA" w14:textId="24EF8F44" w:rsidR="00D86C5E" w:rsidRDefault="00D86C5E" w:rsidP="00D86C5E">
            <w:pPr>
              <w:spacing w:after="0" w:line="240" w:lineRule="auto"/>
              <w:jc w:val="center"/>
              <w:rPr>
                <w:rFonts w:ascii="Arial Narrow" w:hAnsi="Arial Narrow"/>
                <w:sz w:val="24"/>
                <w:szCs w:val="24"/>
              </w:rPr>
            </w:pPr>
            <w:r>
              <w:rPr>
                <w:rFonts w:ascii="Arial Narrow" w:hAnsi="Arial Narrow"/>
                <w:sz w:val="24"/>
                <w:szCs w:val="24"/>
              </w:rPr>
              <w:t>6.</w:t>
            </w:r>
          </w:p>
        </w:tc>
        <w:tc>
          <w:tcPr>
            <w:tcW w:w="2413" w:type="dxa"/>
            <w:tcBorders>
              <w:top w:val="nil"/>
              <w:bottom w:val="nil"/>
            </w:tcBorders>
          </w:tcPr>
          <w:p w14:paraId="2859BBBF" w14:textId="43622821" w:rsidR="00D86C5E" w:rsidRPr="00D86C5E" w:rsidRDefault="00D86C5E" w:rsidP="00D86C5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sidRPr="00D86C5E">
              <w:rPr>
                <w:rFonts w:ascii="Arial Narrow" w:hAnsi="Arial Narrow"/>
                <w:sz w:val="24"/>
                <w:szCs w:val="24"/>
              </w:rPr>
              <w:t>SMK Diponegoro Lebak Siu</w:t>
            </w:r>
          </w:p>
        </w:tc>
      </w:tr>
      <w:tr w:rsidR="00D86C5E" w14:paraId="4E83A7AA" w14:textId="77777777" w:rsidTr="00FA52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nil"/>
              <w:bottom w:val="nil"/>
            </w:tcBorders>
            <w:vAlign w:val="center"/>
          </w:tcPr>
          <w:p w14:paraId="4FB24488" w14:textId="30FAE9FE" w:rsidR="00D86C5E" w:rsidRDefault="00D86C5E" w:rsidP="00D86C5E">
            <w:pPr>
              <w:spacing w:after="0" w:line="240" w:lineRule="auto"/>
              <w:jc w:val="center"/>
              <w:rPr>
                <w:rFonts w:ascii="Arial Narrow" w:hAnsi="Arial Narrow"/>
                <w:sz w:val="24"/>
                <w:szCs w:val="24"/>
              </w:rPr>
            </w:pPr>
            <w:r>
              <w:rPr>
                <w:rFonts w:ascii="Arial Narrow" w:hAnsi="Arial Narrow"/>
                <w:sz w:val="24"/>
                <w:szCs w:val="24"/>
              </w:rPr>
              <w:t>7.</w:t>
            </w:r>
          </w:p>
        </w:tc>
        <w:tc>
          <w:tcPr>
            <w:tcW w:w="2413" w:type="dxa"/>
            <w:tcBorders>
              <w:top w:val="nil"/>
              <w:bottom w:val="nil"/>
            </w:tcBorders>
          </w:tcPr>
          <w:p w14:paraId="04FBE4C2" w14:textId="27AA491D" w:rsidR="00D86C5E" w:rsidRPr="00D86C5E" w:rsidRDefault="00D86C5E" w:rsidP="00D86C5E">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sidRPr="00D86C5E">
              <w:rPr>
                <w:rFonts w:ascii="Arial Narrow" w:hAnsi="Arial Narrow"/>
                <w:sz w:val="24"/>
                <w:szCs w:val="24"/>
              </w:rPr>
              <w:t>SMK Nurul Ulum Lebak Siu</w:t>
            </w:r>
          </w:p>
        </w:tc>
      </w:tr>
      <w:tr w:rsidR="00D86C5E" w14:paraId="0B327FC7" w14:textId="77777777" w:rsidTr="00FA5238">
        <w:trPr>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nil"/>
              <w:bottom w:val="nil"/>
            </w:tcBorders>
            <w:vAlign w:val="center"/>
          </w:tcPr>
          <w:p w14:paraId="5EAF3278" w14:textId="173D97F2" w:rsidR="00D86C5E" w:rsidRDefault="00D86C5E" w:rsidP="00D86C5E">
            <w:pPr>
              <w:spacing w:after="0" w:line="240" w:lineRule="auto"/>
              <w:jc w:val="center"/>
              <w:rPr>
                <w:rFonts w:ascii="Arial Narrow" w:hAnsi="Arial Narrow"/>
                <w:sz w:val="24"/>
                <w:szCs w:val="24"/>
              </w:rPr>
            </w:pPr>
            <w:r>
              <w:rPr>
                <w:rFonts w:ascii="Arial Narrow" w:hAnsi="Arial Narrow"/>
                <w:sz w:val="24"/>
                <w:szCs w:val="24"/>
              </w:rPr>
              <w:t>8.</w:t>
            </w:r>
          </w:p>
        </w:tc>
        <w:tc>
          <w:tcPr>
            <w:tcW w:w="2413" w:type="dxa"/>
            <w:tcBorders>
              <w:top w:val="nil"/>
              <w:bottom w:val="nil"/>
            </w:tcBorders>
          </w:tcPr>
          <w:p w14:paraId="02301F6E" w14:textId="4AC3B02E" w:rsidR="00D86C5E" w:rsidRPr="00D86C5E" w:rsidRDefault="00D86C5E" w:rsidP="00D86C5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sidRPr="00D86C5E">
              <w:rPr>
                <w:rFonts w:ascii="Arial Narrow" w:hAnsi="Arial Narrow"/>
                <w:sz w:val="24"/>
                <w:szCs w:val="24"/>
              </w:rPr>
              <w:t>SMKN 2 Slawi</w:t>
            </w:r>
          </w:p>
        </w:tc>
      </w:tr>
      <w:tr w:rsidR="00D86C5E" w14:paraId="08381D8A" w14:textId="77777777" w:rsidTr="00FA52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nil"/>
              <w:bottom w:val="nil"/>
            </w:tcBorders>
            <w:vAlign w:val="center"/>
          </w:tcPr>
          <w:p w14:paraId="5862D834" w14:textId="2F136CB1" w:rsidR="00D86C5E" w:rsidRDefault="00D86C5E" w:rsidP="00D86C5E">
            <w:pPr>
              <w:spacing w:after="0" w:line="240" w:lineRule="auto"/>
              <w:jc w:val="center"/>
              <w:rPr>
                <w:rFonts w:ascii="Arial Narrow" w:hAnsi="Arial Narrow"/>
                <w:sz w:val="24"/>
                <w:szCs w:val="24"/>
              </w:rPr>
            </w:pPr>
            <w:r>
              <w:rPr>
                <w:rFonts w:ascii="Arial Narrow" w:hAnsi="Arial Narrow"/>
                <w:sz w:val="24"/>
                <w:szCs w:val="24"/>
              </w:rPr>
              <w:t>9.</w:t>
            </w:r>
          </w:p>
        </w:tc>
        <w:tc>
          <w:tcPr>
            <w:tcW w:w="2413" w:type="dxa"/>
            <w:tcBorders>
              <w:top w:val="nil"/>
              <w:bottom w:val="nil"/>
            </w:tcBorders>
          </w:tcPr>
          <w:p w14:paraId="630D16FF" w14:textId="504ABBF6" w:rsidR="00D86C5E" w:rsidRPr="00D86C5E" w:rsidRDefault="00D86C5E" w:rsidP="00D86C5E">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sidRPr="00D86C5E">
              <w:rPr>
                <w:rFonts w:ascii="Arial Narrow" w:hAnsi="Arial Narrow"/>
                <w:sz w:val="24"/>
                <w:szCs w:val="24"/>
              </w:rPr>
              <w:t>SMAN 3 Slawi</w:t>
            </w:r>
          </w:p>
        </w:tc>
      </w:tr>
      <w:tr w:rsidR="00D86C5E" w14:paraId="29A92FCC" w14:textId="77777777" w:rsidTr="00FA5238">
        <w:trPr>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nil"/>
              <w:bottom w:val="nil"/>
            </w:tcBorders>
            <w:vAlign w:val="center"/>
          </w:tcPr>
          <w:p w14:paraId="080DCCE5" w14:textId="5E599E1B" w:rsidR="00D86C5E" w:rsidRDefault="00D86C5E" w:rsidP="00D86C5E">
            <w:pPr>
              <w:spacing w:after="0" w:line="240" w:lineRule="auto"/>
              <w:jc w:val="center"/>
              <w:rPr>
                <w:rFonts w:ascii="Arial Narrow" w:hAnsi="Arial Narrow"/>
                <w:sz w:val="24"/>
                <w:szCs w:val="24"/>
              </w:rPr>
            </w:pPr>
            <w:r>
              <w:rPr>
                <w:rFonts w:ascii="Arial Narrow" w:hAnsi="Arial Narrow"/>
                <w:sz w:val="24"/>
                <w:szCs w:val="24"/>
              </w:rPr>
              <w:t>10.</w:t>
            </w:r>
          </w:p>
        </w:tc>
        <w:tc>
          <w:tcPr>
            <w:tcW w:w="2413" w:type="dxa"/>
            <w:tcBorders>
              <w:top w:val="nil"/>
              <w:bottom w:val="nil"/>
            </w:tcBorders>
          </w:tcPr>
          <w:p w14:paraId="147A0F49" w14:textId="5E19B1BE" w:rsidR="00D86C5E" w:rsidRPr="00D86C5E" w:rsidRDefault="00D86C5E" w:rsidP="00D86C5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sidRPr="00D86C5E">
              <w:rPr>
                <w:rFonts w:ascii="Arial Narrow" w:hAnsi="Arial Narrow"/>
                <w:sz w:val="24"/>
                <w:szCs w:val="24"/>
              </w:rPr>
              <w:t>SMAN 2 Slawi</w:t>
            </w:r>
          </w:p>
        </w:tc>
      </w:tr>
      <w:tr w:rsidR="00D86C5E" w14:paraId="18540543" w14:textId="77777777" w:rsidTr="00FA52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nil"/>
              <w:bottom w:val="nil"/>
            </w:tcBorders>
            <w:vAlign w:val="center"/>
          </w:tcPr>
          <w:p w14:paraId="6C4A99B2" w14:textId="45C62A82" w:rsidR="00D86C5E" w:rsidRDefault="00D86C5E" w:rsidP="00D86C5E">
            <w:pPr>
              <w:spacing w:after="0" w:line="240" w:lineRule="auto"/>
              <w:jc w:val="center"/>
              <w:rPr>
                <w:rFonts w:ascii="Arial Narrow" w:hAnsi="Arial Narrow"/>
                <w:sz w:val="24"/>
                <w:szCs w:val="24"/>
              </w:rPr>
            </w:pPr>
            <w:r>
              <w:rPr>
                <w:rFonts w:ascii="Arial Narrow" w:hAnsi="Arial Narrow"/>
                <w:sz w:val="24"/>
                <w:szCs w:val="24"/>
              </w:rPr>
              <w:t>11.</w:t>
            </w:r>
          </w:p>
        </w:tc>
        <w:tc>
          <w:tcPr>
            <w:tcW w:w="2413" w:type="dxa"/>
            <w:tcBorders>
              <w:top w:val="nil"/>
              <w:bottom w:val="nil"/>
            </w:tcBorders>
          </w:tcPr>
          <w:p w14:paraId="04F72506" w14:textId="1AC4BD03" w:rsidR="00D86C5E" w:rsidRPr="00D86C5E" w:rsidRDefault="00D86C5E" w:rsidP="00D86C5E">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sidRPr="00D86C5E">
              <w:rPr>
                <w:rFonts w:ascii="Arial Narrow" w:hAnsi="Arial Narrow"/>
                <w:sz w:val="24"/>
                <w:szCs w:val="24"/>
              </w:rPr>
              <w:t>SMP Terbuka 2 Slawi</w:t>
            </w:r>
          </w:p>
        </w:tc>
      </w:tr>
      <w:tr w:rsidR="00D86C5E" w14:paraId="246A6146" w14:textId="77777777" w:rsidTr="00FA5238">
        <w:trPr>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nil"/>
              <w:bottom w:val="nil"/>
            </w:tcBorders>
            <w:vAlign w:val="center"/>
          </w:tcPr>
          <w:p w14:paraId="33262249" w14:textId="178AE028" w:rsidR="00D86C5E" w:rsidRDefault="00D86C5E" w:rsidP="00D86C5E">
            <w:pPr>
              <w:spacing w:after="0" w:line="240" w:lineRule="auto"/>
              <w:jc w:val="center"/>
              <w:rPr>
                <w:rFonts w:ascii="Arial Narrow" w:hAnsi="Arial Narrow"/>
                <w:sz w:val="24"/>
                <w:szCs w:val="24"/>
              </w:rPr>
            </w:pPr>
            <w:r>
              <w:rPr>
                <w:rFonts w:ascii="Arial Narrow" w:hAnsi="Arial Narrow"/>
                <w:sz w:val="24"/>
                <w:szCs w:val="24"/>
              </w:rPr>
              <w:t>12.</w:t>
            </w:r>
          </w:p>
        </w:tc>
        <w:tc>
          <w:tcPr>
            <w:tcW w:w="2413" w:type="dxa"/>
            <w:tcBorders>
              <w:top w:val="nil"/>
              <w:bottom w:val="nil"/>
            </w:tcBorders>
          </w:tcPr>
          <w:p w14:paraId="58FE0749" w14:textId="0893E0A7" w:rsidR="00D86C5E" w:rsidRPr="00D86C5E" w:rsidRDefault="00D86C5E" w:rsidP="00D86C5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sidRPr="00D86C5E">
              <w:rPr>
                <w:rFonts w:ascii="Arial Narrow" w:hAnsi="Arial Narrow"/>
                <w:sz w:val="24"/>
                <w:szCs w:val="24"/>
              </w:rPr>
              <w:t>SMP 1 Dukuhwaru</w:t>
            </w:r>
          </w:p>
        </w:tc>
      </w:tr>
      <w:tr w:rsidR="00D86C5E" w14:paraId="0288194E" w14:textId="77777777" w:rsidTr="00FA52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4" w:type="dxa"/>
            <w:tcBorders>
              <w:top w:val="nil"/>
              <w:bottom w:val="single" w:sz="4" w:space="0" w:color="auto"/>
            </w:tcBorders>
            <w:vAlign w:val="center"/>
          </w:tcPr>
          <w:p w14:paraId="562A96A3" w14:textId="4FCD7192" w:rsidR="00D86C5E" w:rsidRDefault="00D86C5E" w:rsidP="00D86C5E">
            <w:pPr>
              <w:spacing w:after="0" w:line="240" w:lineRule="auto"/>
              <w:jc w:val="center"/>
              <w:rPr>
                <w:rFonts w:ascii="Arial Narrow" w:hAnsi="Arial Narrow"/>
                <w:sz w:val="24"/>
                <w:szCs w:val="24"/>
              </w:rPr>
            </w:pPr>
            <w:r>
              <w:rPr>
                <w:rFonts w:ascii="Arial Narrow" w:hAnsi="Arial Narrow"/>
                <w:sz w:val="24"/>
                <w:szCs w:val="24"/>
              </w:rPr>
              <w:t>13.</w:t>
            </w:r>
          </w:p>
        </w:tc>
        <w:tc>
          <w:tcPr>
            <w:tcW w:w="2413" w:type="dxa"/>
            <w:tcBorders>
              <w:top w:val="nil"/>
              <w:bottom w:val="single" w:sz="4" w:space="0" w:color="auto"/>
            </w:tcBorders>
          </w:tcPr>
          <w:p w14:paraId="3AE1C67A" w14:textId="2C1E21DD" w:rsidR="00D86C5E" w:rsidRPr="00D86C5E" w:rsidRDefault="00D86C5E" w:rsidP="00D86C5E">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sidRPr="00D86C5E">
              <w:rPr>
                <w:rFonts w:ascii="Arial Narrow" w:hAnsi="Arial Narrow"/>
                <w:sz w:val="24"/>
                <w:szCs w:val="24"/>
              </w:rPr>
              <w:t>SMP Ma’rif NU</w:t>
            </w:r>
          </w:p>
        </w:tc>
      </w:tr>
    </w:tbl>
    <w:p w14:paraId="7F846061" w14:textId="77777777" w:rsidR="00D86C5E" w:rsidRPr="00D86C5E" w:rsidRDefault="00D86C5E" w:rsidP="00D86C5E">
      <w:pPr>
        <w:pStyle w:val="ListParagraph"/>
        <w:spacing w:before="120" w:after="0" w:line="360" w:lineRule="auto"/>
        <w:ind w:firstLine="556"/>
        <w:contextualSpacing w:val="0"/>
        <w:jc w:val="both"/>
        <w:rPr>
          <w:rFonts w:ascii="Arial Narrow" w:hAnsi="Arial Narrow"/>
          <w:sz w:val="24"/>
          <w:szCs w:val="24"/>
        </w:rPr>
      </w:pPr>
      <w:r w:rsidRPr="00D86C5E">
        <w:rPr>
          <w:rFonts w:ascii="Arial Narrow" w:hAnsi="Arial Narrow"/>
          <w:sz w:val="24"/>
          <w:szCs w:val="24"/>
        </w:rPr>
        <w:t xml:space="preserve">Berdasarkan hasil identifikasi pola dan pemetaan sekolah rawan terlibat tawuran dari Satker Intelkam, Polres </w:t>
      </w:r>
      <w:r w:rsidRPr="00D86C5E">
        <w:rPr>
          <w:rFonts w:ascii="Arial Narrow" w:hAnsi="Arial Narrow"/>
          <w:sz w:val="24"/>
          <w:szCs w:val="24"/>
        </w:rPr>
        <w:lastRenderedPageBreak/>
        <w:t xml:space="preserve">Tegal, di setiap Satker operasional sudah membuat rencana pencegahan atau preventif untuk melaksanakan giat patroli, sambang, patroli skala besar, dan melakukan razia gabungan secara acak di sekolah-sekolah tersebut. </w:t>
      </w:r>
    </w:p>
    <w:p w14:paraId="57EF51C4" w14:textId="39B04A3D" w:rsidR="00D86C5E" w:rsidRDefault="00D86C5E" w:rsidP="00D86C5E">
      <w:pPr>
        <w:pStyle w:val="ListParagraph"/>
        <w:spacing w:after="0" w:line="360" w:lineRule="auto"/>
        <w:ind w:firstLine="556"/>
        <w:contextualSpacing w:val="0"/>
        <w:jc w:val="both"/>
        <w:rPr>
          <w:rFonts w:ascii="Arial Narrow" w:hAnsi="Arial Narrow"/>
          <w:sz w:val="24"/>
          <w:szCs w:val="24"/>
        </w:rPr>
      </w:pPr>
      <w:r w:rsidRPr="00D86C5E">
        <w:rPr>
          <w:rFonts w:ascii="Arial Narrow" w:hAnsi="Arial Narrow"/>
          <w:sz w:val="24"/>
          <w:szCs w:val="24"/>
        </w:rPr>
        <w:t>Perencanaan yang sudah dibuat ditiap-tiap Satker tidak didukung adanya SOP (</w:t>
      </w:r>
      <w:r>
        <w:rPr>
          <w:rFonts w:ascii="Arial Narrow" w:hAnsi="Arial Narrow"/>
          <w:i/>
          <w:iCs/>
          <w:sz w:val="24"/>
          <w:szCs w:val="24"/>
        </w:rPr>
        <w:t>Standard Operating Procedure</w:t>
      </w:r>
      <w:r w:rsidRPr="00D86C5E">
        <w:rPr>
          <w:rFonts w:ascii="Arial Narrow" w:hAnsi="Arial Narrow"/>
          <w:sz w:val="24"/>
          <w:szCs w:val="24"/>
        </w:rPr>
        <w:t>) yang baku dan tertulis, bagaimana tindak lanjut dan penanganan pelajar yang terlibat tawuran.</w:t>
      </w:r>
    </w:p>
    <w:p w14:paraId="3B1CE4B8" w14:textId="2461DF78" w:rsidR="00D86C5E" w:rsidRDefault="00D86C5E" w:rsidP="00D86C5E">
      <w:pPr>
        <w:pStyle w:val="ListParagraph"/>
        <w:spacing w:after="0" w:line="360" w:lineRule="auto"/>
        <w:ind w:firstLine="556"/>
        <w:contextualSpacing w:val="0"/>
        <w:jc w:val="both"/>
        <w:rPr>
          <w:rFonts w:ascii="Arial Narrow" w:hAnsi="Arial Narrow"/>
          <w:sz w:val="24"/>
          <w:szCs w:val="24"/>
        </w:rPr>
      </w:pPr>
      <w:r>
        <w:rPr>
          <w:rFonts w:ascii="Arial Narrow" w:hAnsi="Arial Narrow"/>
          <w:sz w:val="24"/>
          <w:szCs w:val="24"/>
        </w:rPr>
        <w:t xml:space="preserve">Dari tahap pengembangan </w:t>
      </w:r>
      <w:r w:rsidRPr="00D86C5E">
        <w:rPr>
          <w:rFonts w:ascii="Arial Narrow" w:hAnsi="Arial Narrow"/>
          <w:sz w:val="24"/>
          <w:szCs w:val="24"/>
        </w:rPr>
        <w:t xml:space="preserve">untuk penanganan tawuran pelajar melibatkan beberapa tahapan </w:t>
      </w:r>
      <w:r>
        <w:rPr>
          <w:rFonts w:ascii="Arial Narrow" w:hAnsi="Arial Narrow"/>
          <w:sz w:val="24"/>
          <w:szCs w:val="24"/>
        </w:rPr>
        <w:t xml:space="preserve">antara lain </w:t>
      </w:r>
      <w:r w:rsidRPr="00D86C5E">
        <w:rPr>
          <w:rFonts w:ascii="Arial Narrow" w:hAnsi="Arial Narrow"/>
          <w:sz w:val="24"/>
          <w:szCs w:val="24"/>
        </w:rPr>
        <w:t>sebagai berikut:</w:t>
      </w:r>
    </w:p>
    <w:p w14:paraId="5BA9B9D1" w14:textId="77777777" w:rsidR="00D86C5E" w:rsidRPr="00D86C5E" w:rsidRDefault="00D86C5E" w:rsidP="00D86C5E">
      <w:pPr>
        <w:pStyle w:val="ListParagraph"/>
        <w:numPr>
          <w:ilvl w:val="0"/>
          <w:numId w:val="20"/>
        </w:numPr>
        <w:spacing w:after="0" w:line="360" w:lineRule="auto"/>
        <w:ind w:left="993" w:hanging="284"/>
        <w:jc w:val="both"/>
        <w:rPr>
          <w:rFonts w:ascii="Arial Narrow" w:hAnsi="Arial Narrow"/>
          <w:sz w:val="24"/>
          <w:szCs w:val="24"/>
        </w:rPr>
      </w:pPr>
      <w:r w:rsidRPr="00D86C5E">
        <w:rPr>
          <w:rFonts w:ascii="Arial Narrow" w:hAnsi="Arial Narrow"/>
          <w:sz w:val="24"/>
          <w:szCs w:val="24"/>
        </w:rPr>
        <w:t>Melakukan identifikasi dan menganalisis masalah terkait tawuran pelajar, mengevaluasi dampak sosial, keamanan dan kesejahteraan masyarakat sebagai akibat dari tawuran pelajar.</w:t>
      </w:r>
    </w:p>
    <w:p w14:paraId="194A8089" w14:textId="77777777" w:rsidR="00D86C5E" w:rsidRPr="00D86C5E" w:rsidRDefault="00D86C5E" w:rsidP="00D86C5E">
      <w:pPr>
        <w:pStyle w:val="ListParagraph"/>
        <w:numPr>
          <w:ilvl w:val="0"/>
          <w:numId w:val="20"/>
        </w:numPr>
        <w:spacing w:after="0" w:line="360" w:lineRule="auto"/>
        <w:ind w:left="993" w:hanging="284"/>
        <w:jc w:val="both"/>
        <w:rPr>
          <w:rFonts w:ascii="Arial Narrow" w:hAnsi="Arial Narrow"/>
          <w:sz w:val="24"/>
          <w:szCs w:val="24"/>
        </w:rPr>
      </w:pPr>
      <w:r w:rsidRPr="00D86C5E">
        <w:rPr>
          <w:rFonts w:ascii="Arial Narrow" w:hAnsi="Arial Narrow"/>
          <w:sz w:val="24"/>
          <w:szCs w:val="24"/>
        </w:rPr>
        <w:t xml:space="preserve">Penyusunan tim yang melibatkan semua satuan kerja sampai dengan Polsek </w:t>
      </w:r>
      <w:r w:rsidRPr="00D86C5E">
        <w:rPr>
          <w:rFonts w:ascii="Arial Narrow" w:hAnsi="Arial Narrow"/>
          <w:sz w:val="24"/>
          <w:szCs w:val="24"/>
        </w:rPr>
        <w:t>jajaran serta bekerja sama dengan lembaga pendidikan, Pemda dan komunitas.</w:t>
      </w:r>
    </w:p>
    <w:p w14:paraId="5A31DA0A" w14:textId="77777777" w:rsidR="00D86C5E" w:rsidRPr="00D86C5E" w:rsidRDefault="00D86C5E" w:rsidP="00D86C5E">
      <w:pPr>
        <w:pStyle w:val="ListParagraph"/>
        <w:numPr>
          <w:ilvl w:val="0"/>
          <w:numId w:val="20"/>
        </w:numPr>
        <w:spacing w:after="0" w:line="360" w:lineRule="auto"/>
        <w:ind w:left="993" w:hanging="284"/>
        <w:jc w:val="both"/>
        <w:rPr>
          <w:rFonts w:ascii="Arial Narrow" w:hAnsi="Arial Narrow"/>
          <w:sz w:val="24"/>
          <w:szCs w:val="24"/>
        </w:rPr>
      </w:pPr>
      <w:r w:rsidRPr="00D86C5E">
        <w:rPr>
          <w:rFonts w:ascii="Arial Narrow" w:hAnsi="Arial Narrow"/>
          <w:sz w:val="24"/>
          <w:szCs w:val="24"/>
        </w:rPr>
        <w:t>Menyusun rencana kegiatan yang rinci termasuk strategi pencegahan, penegakan hukum, pembinaan, dan rehabilitasi.</w:t>
      </w:r>
    </w:p>
    <w:p w14:paraId="45869C68" w14:textId="77777777" w:rsidR="00D86C5E" w:rsidRPr="00D86C5E" w:rsidRDefault="00D86C5E" w:rsidP="00D86C5E">
      <w:pPr>
        <w:pStyle w:val="ListParagraph"/>
        <w:numPr>
          <w:ilvl w:val="0"/>
          <w:numId w:val="20"/>
        </w:numPr>
        <w:spacing w:after="0" w:line="360" w:lineRule="auto"/>
        <w:ind w:left="993" w:hanging="284"/>
        <w:jc w:val="both"/>
        <w:rPr>
          <w:rFonts w:ascii="Arial Narrow" w:hAnsi="Arial Narrow"/>
          <w:sz w:val="24"/>
          <w:szCs w:val="24"/>
        </w:rPr>
      </w:pPr>
      <w:r w:rsidRPr="00D86C5E">
        <w:rPr>
          <w:rFonts w:ascii="Arial Narrow" w:hAnsi="Arial Narrow"/>
          <w:sz w:val="24"/>
          <w:szCs w:val="24"/>
        </w:rPr>
        <w:t>Melakukan pemantauan dan evaluasi terhadap pelajar yang terlibat tawuran.</w:t>
      </w:r>
    </w:p>
    <w:p w14:paraId="582B1566" w14:textId="77777777" w:rsidR="00D86C5E" w:rsidRPr="00D86C5E" w:rsidRDefault="00D86C5E" w:rsidP="00D86C5E">
      <w:pPr>
        <w:pStyle w:val="ListParagraph"/>
        <w:numPr>
          <w:ilvl w:val="0"/>
          <w:numId w:val="20"/>
        </w:numPr>
        <w:spacing w:after="0" w:line="360" w:lineRule="auto"/>
        <w:ind w:left="993" w:hanging="284"/>
        <w:jc w:val="both"/>
        <w:rPr>
          <w:rFonts w:ascii="Arial Narrow" w:hAnsi="Arial Narrow"/>
          <w:sz w:val="24"/>
          <w:szCs w:val="24"/>
        </w:rPr>
      </w:pPr>
      <w:r w:rsidRPr="00D86C5E">
        <w:rPr>
          <w:rFonts w:ascii="Arial Narrow" w:hAnsi="Arial Narrow"/>
          <w:sz w:val="24"/>
          <w:szCs w:val="24"/>
        </w:rPr>
        <w:t>Memperbaiki dan menyesuaikan rencana kegiatan berdasarkan hasil evaluasi.</w:t>
      </w:r>
    </w:p>
    <w:p w14:paraId="07E0DF2C" w14:textId="77777777" w:rsidR="00D86C5E" w:rsidRPr="00D86C5E" w:rsidRDefault="00D86C5E" w:rsidP="00D86C5E">
      <w:pPr>
        <w:pStyle w:val="ListParagraph"/>
        <w:numPr>
          <w:ilvl w:val="0"/>
          <w:numId w:val="20"/>
        </w:numPr>
        <w:spacing w:after="0" w:line="360" w:lineRule="auto"/>
        <w:ind w:left="993" w:hanging="284"/>
        <w:jc w:val="both"/>
        <w:rPr>
          <w:rFonts w:ascii="Arial Narrow" w:hAnsi="Arial Narrow"/>
          <w:sz w:val="24"/>
          <w:szCs w:val="24"/>
        </w:rPr>
      </w:pPr>
      <w:r w:rsidRPr="00D86C5E">
        <w:rPr>
          <w:rFonts w:ascii="Arial Narrow" w:hAnsi="Arial Narrow"/>
          <w:sz w:val="24"/>
          <w:szCs w:val="24"/>
        </w:rPr>
        <w:t>Melakukan edukasi dengan melibatkan masyarakat tentang dampak negatif dan pentingnya peran aktif dalam mengatasi tawuran.</w:t>
      </w:r>
    </w:p>
    <w:p w14:paraId="59C6BA03" w14:textId="3D05CE4D" w:rsidR="00D86C5E" w:rsidRDefault="00D86C5E" w:rsidP="00D86C5E">
      <w:pPr>
        <w:pStyle w:val="ListParagraph"/>
        <w:numPr>
          <w:ilvl w:val="0"/>
          <w:numId w:val="20"/>
        </w:numPr>
        <w:spacing w:after="0" w:line="360" w:lineRule="auto"/>
        <w:ind w:left="993" w:hanging="284"/>
        <w:contextualSpacing w:val="0"/>
        <w:jc w:val="both"/>
        <w:rPr>
          <w:rFonts w:ascii="Arial Narrow" w:hAnsi="Arial Narrow"/>
          <w:sz w:val="24"/>
          <w:szCs w:val="24"/>
        </w:rPr>
      </w:pPr>
      <w:r w:rsidRPr="00D86C5E">
        <w:rPr>
          <w:rFonts w:ascii="Arial Narrow" w:hAnsi="Arial Narrow"/>
          <w:sz w:val="24"/>
          <w:szCs w:val="24"/>
        </w:rPr>
        <w:t>Mendorong partisipasi aktif pemuda dalam kegiatan positif, untuk mengajak terwujudnya keamanan dan ketertiban.</w:t>
      </w:r>
    </w:p>
    <w:p w14:paraId="22C8456D" w14:textId="5D4A1458" w:rsidR="00D86C5E" w:rsidRDefault="00D86C5E" w:rsidP="00D86C5E">
      <w:pPr>
        <w:pStyle w:val="ListParagraph"/>
        <w:spacing w:after="0" w:line="360" w:lineRule="auto"/>
        <w:ind w:firstLine="556"/>
        <w:contextualSpacing w:val="0"/>
        <w:jc w:val="both"/>
        <w:rPr>
          <w:rFonts w:ascii="Arial Narrow" w:hAnsi="Arial Narrow"/>
          <w:sz w:val="24"/>
          <w:szCs w:val="24"/>
        </w:rPr>
      </w:pPr>
      <w:r>
        <w:rPr>
          <w:rFonts w:ascii="Arial Narrow" w:hAnsi="Arial Narrow"/>
          <w:sz w:val="24"/>
          <w:szCs w:val="24"/>
        </w:rPr>
        <w:t>Selain itu, e</w:t>
      </w:r>
      <w:r w:rsidRPr="00D86C5E">
        <w:rPr>
          <w:rFonts w:ascii="Arial Narrow" w:hAnsi="Arial Narrow"/>
          <w:sz w:val="24"/>
          <w:szCs w:val="24"/>
        </w:rPr>
        <w:t xml:space="preserve">valuasi dan monitoring perkembangan perilaku pelajar yang terlibat tawuran pada bulan Oktober tahun 2022 telah dilakukan </w:t>
      </w:r>
      <w:r w:rsidRPr="00D86C5E">
        <w:rPr>
          <w:rFonts w:ascii="Arial Narrow" w:hAnsi="Arial Narrow"/>
          <w:sz w:val="24"/>
          <w:szCs w:val="24"/>
        </w:rPr>
        <w:lastRenderedPageBreak/>
        <w:t>kepada 36 anak pelajar SMK N 2 Slawi yang terlibat tawuran pada bulan September tahun 2022.</w:t>
      </w:r>
    </w:p>
    <w:p w14:paraId="7CB3FB1E" w14:textId="77777777" w:rsidR="00D86C5E" w:rsidRPr="00D86C5E" w:rsidRDefault="00D86C5E" w:rsidP="00D86C5E">
      <w:pPr>
        <w:pStyle w:val="ListParagraph"/>
        <w:spacing w:after="0" w:line="360" w:lineRule="auto"/>
        <w:ind w:firstLine="556"/>
        <w:jc w:val="both"/>
        <w:rPr>
          <w:rFonts w:ascii="Arial Narrow" w:hAnsi="Arial Narrow"/>
          <w:sz w:val="24"/>
          <w:szCs w:val="24"/>
        </w:rPr>
      </w:pPr>
      <w:r w:rsidRPr="00D86C5E">
        <w:rPr>
          <w:rFonts w:ascii="Arial Narrow" w:hAnsi="Arial Narrow"/>
          <w:sz w:val="24"/>
          <w:szCs w:val="24"/>
        </w:rPr>
        <w:t>Pada tahap ini juga Polres Tegal telah melakukan upaya pencegahan dengan membuat inovasi yaitu program “Duta Pelajar Anti Tawuran”. Namun, program ini masih belum optimal, karena setelah pembentukan, tidak ada keberlanjutan program kepada pelajar yang terpilih terkait apa yang harus dilakukan, dan tidak serentak dilakukan di semua sekolah.</w:t>
      </w:r>
    </w:p>
    <w:p w14:paraId="7DFB5466" w14:textId="0CC8030A" w:rsidR="00D86C5E" w:rsidRDefault="00D86C5E" w:rsidP="00D86C5E">
      <w:pPr>
        <w:pStyle w:val="ListParagraph"/>
        <w:spacing w:after="0" w:line="360" w:lineRule="auto"/>
        <w:ind w:firstLine="556"/>
        <w:contextualSpacing w:val="0"/>
        <w:jc w:val="both"/>
        <w:rPr>
          <w:rFonts w:ascii="Arial Narrow" w:hAnsi="Arial Narrow"/>
          <w:sz w:val="24"/>
          <w:szCs w:val="24"/>
        </w:rPr>
      </w:pPr>
      <w:r w:rsidRPr="00D86C5E">
        <w:rPr>
          <w:rFonts w:ascii="Arial Narrow" w:hAnsi="Arial Narrow"/>
          <w:sz w:val="24"/>
          <w:szCs w:val="24"/>
        </w:rPr>
        <w:t xml:space="preserve">Edukasi dengan melibatkan masyarakat dilaksanakan oleh seluruh Bhabinkamtibmas Polsek Jajaran agar masyarakat ikut berperan aktif dalam mencegah tawuran pelajar. Untuk mencegah tawuran, Bhabinkamtibmas wajib sambang dan melakukan koordinasi ke seluruh sekolah di Kabupaten Tegal, Bhabinkamtibmas dapat memberikan saran untuk lebih peduli terhadap pelajar sekolah </w:t>
      </w:r>
      <w:r w:rsidRPr="00D86C5E">
        <w:rPr>
          <w:rFonts w:ascii="Arial Narrow" w:hAnsi="Arial Narrow"/>
          <w:sz w:val="24"/>
          <w:szCs w:val="24"/>
        </w:rPr>
        <w:t>dengan melakukan pengawasan yang lebih ketat.</w:t>
      </w:r>
    </w:p>
    <w:p w14:paraId="70293BB8" w14:textId="37E21AFF" w:rsidR="00D86C5E" w:rsidRDefault="00D86C5E" w:rsidP="00D86C5E">
      <w:pPr>
        <w:pStyle w:val="ListParagraph"/>
        <w:spacing w:after="0" w:line="360" w:lineRule="auto"/>
        <w:ind w:firstLine="556"/>
        <w:contextualSpacing w:val="0"/>
        <w:jc w:val="both"/>
        <w:rPr>
          <w:rFonts w:ascii="Arial Narrow" w:hAnsi="Arial Narrow"/>
          <w:sz w:val="24"/>
          <w:szCs w:val="24"/>
        </w:rPr>
      </w:pPr>
      <w:r>
        <w:rPr>
          <w:rFonts w:ascii="Arial Narrow" w:hAnsi="Arial Narrow"/>
          <w:sz w:val="24"/>
          <w:szCs w:val="24"/>
        </w:rPr>
        <w:t xml:space="preserve">Pada tahap </w:t>
      </w:r>
      <w:r w:rsidR="00D46A4C">
        <w:rPr>
          <w:rFonts w:ascii="Arial Narrow" w:hAnsi="Arial Narrow"/>
          <w:sz w:val="24"/>
          <w:szCs w:val="24"/>
        </w:rPr>
        <w:t xml:space="preserve">penerapan/ </w:t>
      </w:r>
      <w:r>
        <w:rPr>
          <w:rFonts w:ascii="Arial Narrow" w:hAnsi="Arial Narrow"/>
          <w:sz w:val="24"/>
          <w:szCs w:val="24"/>
        </w:rPr>
        <w:t>implementasi</w:t>
      </w:r>
      <w:r w:rsidR="00D46A4C">
        <w:rPr>
          <w:rFonts w:ascii="Arial Narrow" w:hAnsi="Arial Narrow"/>
          <w:sz w:val="24"/>
          <w:szCs w:val="24"/>
        </w:rPr>
        <w:t xml:space="preserve"> dibagi ke dalam 3 tahapan.</w:t>
      </w:r>
    </w:p>
    <w:p w14:paraId="3A7357F4" w14:textId="77777777" w:rsidR="00D46A4C" w:rsidRPr="00D46A4C" w:rsidRDefault="00D46A4C" w:rsidP="00D46A4C">
      <w:pPr>
        <w:pStyle w:val="ListParagraph"/>
        <w:spacing w:after="0" w:line="360" w:lineRule="auto"/>
        <w:ind w:firstLine="556"/>
        <w:jc w:val="both"/>
        <w:rPr>
          <w:rFonts w:ascii="Arial Narrow" w:hAnsi="Arial Narrow"/>
          <w:sz w:val="24"/>
          <w:szCs w:val="24"/>
        </w:rPr>
      </w:pPr>
      <w:r>
        <w:rPr>
          <w:rFonts w:ascii="Arial Narrow" w:hAnsi="Arial Narrow"/>
          <w:sz w:val="24"/>
          <w:szCs w:val="24"/>
        </w:rPr>
        <w:t xml:space="preserve">Tahap pertama yaitu tahap pencegahan konflik. Pada tahap ini Polres Tegal telah melakukan 120 kegiatan preemtif dan preventif sepanjang Tahun 2020, 104 kegiatan preemtif dan preventif pada Tahun 2021, dan 97 kegiatan preemtif dan preventif pada Tahun 2022. </w:t>
      </w:r>
      <w:r w:rsidRPr="00D46A4C">
        <w:rPr>
          <w:rFonts w:ascii="Arial Narrow" w:hAnsi="Arial Narrow"/>
          <w:sz w:val="24"/>
          <w:szCs w:val="24"/>
        </w:rPr>
        <w:t xml:space="preserve">Jumlah kegiatan pemolisian yang menurun menjadi salah satu penyebab pencegahan konflik tawuran menjadi tidak maksimal. Kegiatan yang dilakukan pada saat ada </w:t>
      </w:r>
      <w:r w:rsidRPr="00D46A4C">
        <w:rPr>
          <w:rFonts w:ascii="Arial Narrow" w:hAnsi="Arial Narrow"/>
          <w:i/>
          <w:iCs/>
          <w:sz w:val="24"/>
          <w:szCs w:val="24"/>
        </w:rPr>
        <w:t>event</w:t>
      </w:r>
      <w:r w:rsidRPr="00D46A4C">
        <w:rPr>
          <w:rFonts w:ascii="Arial Narrow" w:hAnsi="Arial Narrow"/>
          <w:sz w:val="24"/>
          <w:szCs w:val="24"/>
        </w:rPr>
        <w:t xml:space="preserve"> tertentu pada tahap </w:t>
      </w:r>
      <w:r w:rsidRPr="00D46A4C">
        <w:rPr>
          <w:rFonts w:ascii="Arial Narrow" w:hAnsi="Arial Narrow"/>
          <w:i/>
          <w:iCs/>
          <w:sz w:val="24"/>
          <w:szCs w:val="24"/>
        </w:rPr>
        <w:t>gathering</w:t>
      </w:r>
      <w:r w:rsidRPr="00D46A4C">
        <w:rPr>
          <w:rFonts w:ascii="Arial Narrow" w:hAnsi="Arial Narrow"/>
          <w:sz w:val="24"/>
          <w:szCs w:val="24"/>
        </w:rPr>
        <w:t>, tidak menyentuh pada akar masalah, kenapa tawuran bisa terjadi.  Meskipun kegiatan pemolisian sudah dilakukan pada saat adanya kerumunan atau kumpulan (</w:t>
      </w:r>
      <w:r w:rsidRPr="00D46A4C">
        <w:rPr>
          <w:rFonts w:ascii="Arial Narrow" w:hAnsi="Arial Narrow"/>
          <w:i/>
          <w:iCs/>
          <w:sz w:val="24"/>
          <w:szCs w:val="24"/>
        </w:rPr>
        <w:t>gathering</w:t>
      </w:r>
      <w:r w:rsidRPr="00D46A4C">
        <w:rPr>
          <w:rFonts w:ascii="Arial Narrow" w:hAnsi="Arial Narrow"/>
          <w:sz w:val="24"/>
          <w:szCs w:val="24"/>
        </w:rPr>
        <w:t>), kegiatan sebelum terjadi kerumunan atau proses sebelum berkumpul (</w:t>
      </w:r>
      <w:r w:rsidRPr="00D46A4C">
        <w:rPr>
          <w:rFonts w:ascii="Arial Narrow" w:hAnsi="Arial Narrow"/>
          <w:i/>
          <w:iCs/>
          <w:sz w:val="24"/>
          <w:szCs w:val="24"/>
        </w:rPr>
        <w:t>assembling</w:t>
      </w:r>
      <w:r w:rsidRPr="00D46A4C">
        <w:rPr>
          <w:rFonts w:ascii="Arial Narrow" w:hAnsi="Arial Narrow"/>
          <w:sz w:val="24"/>
          <w:szCs w:val="24"/>
        </w:rPr>
        <w:t>) belum tersentuh.</w:t>
      </w:r>
    </w:p>
    <w:p w14:paraId="78326759" w14:textId="43C4B1F2" w:rsidR="00D46A4C" w:rsidRDefault="00D46A4C" w:rsidP="00D46A4C">
      <w:pPr>
        <w:pStyle w:val="ListParagraph"/>
        <w:spacing w:after="0" w:line="360" w:lineRule="auto"/>
        <w:ind w:firstLine="556"/>
        <w:contextualSpacing w:val="0"/>
        <w:jc w:val="both"/>
        <w:rPr>
          <w:rFonts w:ascii="Arial Narrow" w:hAnsi="Arial Narrow"/>
          <w:sz w:val="24"/>
          <w:szCs w:val="24"/>
        </w:rPr>
      </w:pPr>
      <w:r w:rsidRPr="00D46A4C">
        <w:rPr>
          <w:rFonts w:ascii="Arial Narrow" w:hAnsi="Arial Narrow"/>
          <w:sz w:val="24"/>
          <w:szCs w:val="24"/>
        </w:rPr>
        <w:lastRenderedPageBreak/>
        <w:t>Selain itu, saat ini kegiatan preemtif, dan preventif masih sebatas dilakukan di dunia nyata saja, belum ada kegiatan pengawasan di media sosial terhadap unggahan maupun komentar yang mengarah pada aksi tawuran.</w:t>
      </w:r>
    </w:p>
    <w:p w14:paraId="6BEB6D26" w14:textId="0A440DCE" w:rsidR="00D46A4C" w:rsidRDefault="00D46A4C" w:rsidP="00D46A4C">
      <w:pPr>
        <w:pStyle w:val="ListParagraph"/>
        <w:spacing w:after="0" w:line="360" w:lineRule="auto"/>
        <w:ind w:firstLine="556"/>
        <w:contextualSpacing w:val="0"/>
        <w:jc w:val="both"/>
        <w:rPr>
          <w:rFonts w:ascii="Arial Narrow" w:hAnsi="Arial Narrow"/>
          <w:sz w:val="24"/>
          <w:szCs w:val="24"/>
        </w:rPr>
      </w:pPr>
      <w:r>
        <w:rPr>
          <w:rFonts w:ascii="Arial Narrow" w:hAnsi="Arial Narrow"/>
          <w:sz w:val="24"/>
          <w:szCs w:val="24"/>
        </w:rPr>
        <w:t xml:space="preserve">Sedangkan dalam tahap penghentian konflik, </w:t>
      </w:r>
      <w:r w:rsidRPr="00D46A4C">
        <w:rPr>
          <w:rFonts w:ascii="Arial Narrow" w:hAnsi="Arial Narrow"/>
          <w:sz w:val="24"/>
          <w:szCs w:val="24"/>
        </w:rPr>
        <w:t>Polres Tegal selalu melakukan respons cepat apabila terjadi tawuran, mencari tahu pelajar dari sekolah mana yang terlibat, mempertemukan kepala sekolah dari kedua belah pihak, dan menyepakati langkah-langkah penanganan yang diambil terutama untuk meredam emosi para pihak yang terlibat tawuran. Kemudian menemukan solusi penyelesaian konflik tawuran dengan memperhatikan kearifan dari kedua belah pihak.</w:t>
      </w:r>
      <w:r>
        <w:rPr>
          <w:rFonts w:ascii="Arial Narrow" w:hAnsi="Arial Narrow"/>
          <w:sz w:val="24"/>
          <w:szCs w:val="24"/>
        </w:rPr>
        <w:t xml:space="preserve"> </w:t>
      </w:r>
      <w:r w:rsidRPr="00D46A4C">
        <w:rPr>
          <w:rFonts w:ascii="Arial Narrow" w:hAnsi="Arial Narrow"/>
          <w:sz w:val="24"/>
          <w:szCs w:val="24"/>
        </w:rPr>
        <w:t xml:space="preserve">Sebagai tindak lanjut pertemuan para pihak yang terlibat tawuran, belum pernah ada nota kesepakatan bersama atau ikrar dari semua pelajar untuk tidak terlibat dalam konflik tawuran, serta pembinaan konseling dan </w:t>
      </w:r>
      <w:r w:rsidRPr="00D46A4C">
        <w:rPr>
          <w:rFonts w:ascii="Arial Narrow" w:hAnsi="Arial Narrow"/>
          <w:i/>
          <w:iCs/>
          <w:sz w:val="24"/>
          <w:szCs w:val="24"/>
        </w:rPr>
        <w:t>mapping</w:t>
      </w:r>
      <w:r w:rsidRPr="00D46A4C">
        <w:rPr>
          <w:rFonts w:ascii="Arial Narrow" w:hAnsi="Arial Narrow"/>
          <w:sz w:val="24"/>
          <w:szCs w:val="24"/>
        </w:rPr>
        <w:t xml:space="preserve"> psikologi pelajar untuk mengetahui potensi dan kondisi pelajar agar tidak terlibat tawuran.</w:t>
      </w:r>
    </w:p>
    <w:p w14:paraId="4D40BB6D" w14:textId="77777777" w:rsidR="00D46A4C" w:rsidRPr="00D46A4C" w:rsidRDefault="00D46A4C" w:rsidP="00D46A4C">
      <w:pPr>
        <w:pStyle w:val="ListParagraph"/>
        <w:spacing w:after="0" w:line="360" w:lineRule="auto"/>
        <w:ind w:firstLine="556"/>
        <w:jc w:val="both"/>
        <w:rPr>
          <w:rFonts w:ascii="Arial Narrow" w:hAnsi="Arial Narrow"/>
          <w:sz w:val="24"/>
          <w:szCs w:val="24"/>
        </w:rPr>
      </w:pPr>
      <w:r>
        <w:rPr>
          <w:rFonts w:ascii="Arial Narrow" w:hAnsi="Arial Narrow"/>
          <w:sz w:val="24"/>
          <w:szCs w:val="24"/>
        </w:rPr>
        <w:t xml:space="preserve">Dan pada tahap pemulihan pasca konflik, </w:t>
      </w:r>
      <w:r w:rsidRPr="00D46A4C">
        <w:rPr>
          <w:rFonts w:ascii="Arial Narrow" w:hAnsi="Arial Narrow"/>
          <w:sz w:val="24"/>
          <w:szCs w:val="24"/>
        </w:rPr>
        <w:t xml:space="preserve">ketika para pelaku tawuran telah tertangkap, Polres Tegal melakukan pemanggilan orang tua masing-masing pelaku tawuran, dan semua pelaku termasuk orang tua pelaku tawuran diberikan pembinaan agar tidak terlibat tawuran dan untuk orang tuanya diberikan pembinaan agar dapat meningkatkan pengawasan terhadap anaknya sehingga tidak ikut terlibat tawuran. </w:t>
      </w:r>
    </w:p>
    <w:p w14:paraId="6FD24025" w14:textId="41B0138E" w:rsidR="00D46A4C" w:rsidRDefault="00D46A4C" w:rsidP="00D46A4C">
      <w:pPr>
        <w:pStyle w:val="ListParagraph"/>
        <w:spacing w:after="0" w:line="360" w:lineRule="auto"/>
        <w:ind w:firstLine="556"/>
        <w:contextualSpacing w:val="0"/>
        <w:jc w:val="both"/>
        <w:rPr>
          <w:rFonts w:ascii="Arial Narrow" w:hAnsi="Arial Narrow"/>
          <w:sz w:val="24"/>
          <w:szCs w:val="24"/>
        </w:rPr>
      </w:pPr>
      <w:r w:rsidRPr="00D46A4C">
        <w:rPr>
          <w:rFonts w:ascii="Arial Narrow" w:hAnsi="Arial Narrow"/>
          <w:sz w:val="24"/>
          <w:szCs w:val="24"/>
        </w:rPr>
        <w:t xml:space="preserve">Selain itu pada tahap ini, Polres Tegal memberikan pembinaan kepada para pelaku tawuran untuk membuat perjanjian agar tidak melakukan tawuran lagi, dan apabila ada anak yang sudah pernah melakukan tawuran, maka dilakukan monitoring dan pemantauan secara khusus terhadap pelaku tawuran tersebut. Saat ini terdapat 36 </w:t>
      </w:r>
      <w:r w:rsidRPr="00D46A4C">
        <w:rPr>
          <w:rFonts w:ascii="Arial Narrow" w:hAnsi="Arial Narrow"/>
          <w:sz w:val="24"/>
          <w:szCs w:val="24"/>
        </w:rPr>
        <w:lastRenderedPageBreak/>
        <w:t>pelajar dari SMK Negeri 2 Slawi yang dimonitoring oleh Polres Tegal dan pihak sekolah yang pernah terlibat aksi tawuran.</w:t>
      </w:r>
    </w:p>
    <w:p w14:paraId="326EA622" w14:textId="77777777" w:rsidR="00D46A4C" w:rsidRPr="00D46A4C" w:rsidRDefault="00D46A4C" w:rsidP="00D46A4C">
      <w:pPr>
        <w:pStyle w:val="ListParagraph"/>
        <w:spacing w:after="0" w:line="360" w:lineRule="auto"/>
        <w:ind w:firstLine="556"/>
        <w:jc w:val="both"/>
        <w:rPr>
          <w:rFonts w:ascii="Arial Narrow" w:hAnsi="Arial Narrow"/>
          <w:sz w:val="24"/>
          <w:szCs w:val="24"/>
        </w:rPr>
      </w:pPr>
      <w:r>
        <w:rPr>
          <w:rFonts w:ascii="Arial Narrow" w:hAnsi="Arial Narrow"/>
          <w:sz w:val="24"/>
          <w:szCs w:val="24"/>
        </w:rPr>
        <w:t xml:space="preserve">Lalu pada tahap pemantauan dan evaluasi, </w:t>
      </w:r>
      <w:r w:rsidRPr="00D46A4C">
        <w:rPr>
          <w:rFonts w:ascii="Arial Narrow" w:hAnsi="Arial Narrow"/>
          <w:sz w:val="24"/>
          <w:szCs w:val="24"/>
        </w:rPr>
        <w:t xml:space="preserve">Polres Tegal telah melakukan analisis dan evaluasi secara rutin terhadap kegiatan pemolisian guna mencegah konflik tawuran, Analisa dan evaluasi dilakukan dengan cara melihat indikator keberhasilan dalam mencegah terjadinya tawuran, jumlah pelajar yang terlibat, yang menjadi korban tawuran, serta program monitoring dan pembinaan terhadap pelajar yang terlibat dalam tawuran. </w:t>
      </w:r>
    </w:p>
    <w:p w14:paraId="59E838D9" w14:textId="77777777" w:rsidR="00D46A4C" w:rsidRPr="00D46A4C" w:rsidRDefault="00D46A4C" w:rsidP="00D46A4C">
      <w:pPr>
        <w:pStyle w:val="ListParagraph"/>
        <w:spacing w:after="0" w:line="360" w:lineRule="auto"/>
        <w:ind w:firstLine="556"/>
        <w:jc w:val="both"/>
        <w:rPr>
          <w:rFonts w:ascii="Arial Narrow" w:hAnsi="Arial Narrow"/>
          <w:sz w:val="24"/>
          <w:szCs w:val="24"/>
        </w:rPr>
      </w:pPr>
      <w:r w:rsidRPr="00D46A4C">
        <w:rPr>
          <w:rFonts w:ascii="Arial Narrow" w:hAnsi="Arial Narrow"/>
          <w:sz w:val="24"/>
          <w:szCs w:val="24"/>
        </w:rPr>
        <w:t xml:space="preserve">Evaluasi juga mencakup seberapa efektifkah program pemolisian yang dilakukan untuk mencegah tawuran, apakah program pencegahan, penegakan hukum, pembinaan dan edukasi sudah dapat mencegah terjadinya tawuran, termasuk bagaimana pelibatan instansi terkait dalam mencegah terjadinya tawuran. </w:t>
      </w:r>
    </w:p>
    <w:p w14:paraId="1AEB15FD" w14:textId="0B5865FE" w:rsidR="00D46A4C" w:rsidRPr="00951D8C" w:rsidRDefault="00D46A4C" w:rsidP="00D46A4C">
      <w:pPr>
        <w:pStyle w:val="ListParagraph"/>
        <w:spacing w:after="0" w:line="360" w:lineRule="auto"/>
        <w:ind w:firstLine="556"/>
        <w:contextualSpacing w:val="0"/>
        <w:jc w:val="both"/>
        <w:rPr>
          <w:rFonts w:ascii="Arial Narrow" w:hAnsi="Arial Narrow"/>
          <w:sz w:val="24"/>
          <w:szCs w:val="24"/>
        </w:rPr>
      </w:pPr>
      <w:r w:rsidRPr="00D46A4C">
        <w:rPr>
          <w:rFonts w:ascii="Arial Narrow" w:hAnsi="Arial Narrow"/>
          <w:sz w:val="24"/>
          <w:szCs w:val="24"/>
        </w:rPr>
        <w:t>Berdasarkan data, kejadian tawuran pelajar di Kabupaten Tegal setiap tahun mengalami peningkatan jumlah dan korban, bahkan di awal tahun 2023 sampai dengan bulan Maret sudah ada 7</w:t>
      </w:r>
      <w:r>
        <w:rPr>
          <w:rFonts w:ascii="Arial Narrow" w:hAnsi="Arial Narrow"/>
          <w:sz w:val="24"/>
          <w:szCs w:val="24"/>
        </w:rPr>
        <w:t xml:space="preserve"> </w:t>
      </w:r>
      <w:r w:rsidRPr="00D46A4C">
        <w:rPr>
          <w:rFonts w:ascii="Arial Narrow" w:hAnsi="Arial Narrow"/>
          <w:sz w:val="24"/>
          <w:szCs w:val="24"/>
        </w:rPr>
        <w:t>kejadian dengan korban meninggal dunia ada 3</w:t>
      </w:r>
      <w:r>
        <w:rPr>
          <w:rFonts w:ascii="Arial Narrow" w:hAnsi="Arial Narrow"/>
          <w:sz w:val="24"/>
          <w:szCs w:val="24"/>
        </w:rPr>
        <w:t xml:space="preserve"> </w:t>
      </w:r>
      <w:r w:rsidRPr="00D46A4C">
        <w:rPr>
          <w:rFonts w:ascii="Arial Narrow" w:hAnsi="Arial Narrow"/>
          <w:sz w:val="24"/>
          <w:szCs w:val="24"/>
        </w:rPr>
        <w:t>pelajar. Kemudian jumlah kegiatan pemolisian untuk mencegah tawuran juga lebih sedikit dibanding tahun sebelumnya, termasuk kegiatan evaluasi yang hanya dilakukan 2 kali dalam satu tahun.</w:t>
      </w:r>
    </w:p>
    <w:p w14:paraId="642DACB0" w14:textId="0BACF99D" w:rsidR="005C0255" w:rsidRDefault="00D46A4C" w:rsidP="005C0255">
      <w:pPr>
        <w:pStyle w:val="ListParagraph"/>
        <w:numPr>
          <w:ilvl w:val="0"/>
          <w:numId w:val="19"/>
        </w:numPr>
        <w:spacing w:after="0" w:line="360" w:lineRule="auto"/>
        <w:ind w:hanging="294"/>
        <w:jc w:val="both"/>
        <w:rPr>
          <w:rFonts w:ascii="Arial Narrow" w:hAnsi="Arial Narrow"/>
          <w:b/>
          <w:bCs/>
          <w:sz w:val="24"/>
          <w:szCs w:val="24"/>
        </w:rPr>
      </w:pPr>
      <w:r>
        <w:rPr>
          <w:rFonts w:ascii="Arial Narrow" w:hAnsi="Arial Narrow"/>
          <w:b/>
          <w:bCs/>
          <w:i/>
          <w:iCs/>
          <w:sz w:val="24"/>
          <w:szCs w:val="24"/>
        </w:rPr>
        <w:t>C</w:t>
      </w:r>
      <w:r w:rsidR="005C0255">
        <w:rPr>
          <w:rFonts w:ascii="Arial Narrow" w:hAnsi="Arial Narrow"/>
          <w:b/>
          <w:bCs/>
          <w:i/>
          <w:iCs/>
          <w:sz w:val="24"/>
          <w:szCs w:val="24"/>
        </w:rPr>
        <w:t>rowd policing</w:t>
      </w:r>
      <w:r w:rsidR="005C0255">
        <w:rPr>
          <w:rFonts w:ascii="Arial Narrow" w:hAnsi="Arial Narrow"/>
          <w:b/>
          <w:bCs/>
          <w:sz w:val="24"/>
          <w:szCs w:val="24"/>
        </w:rPr>
        <w:t xml:space="preserve"> dari perspektif pelanggan (masyarakat).</w:t>
      </w:r>
    </w:p>
    <w:p w14:paraId="0B8C2823" w14:textId="35DF819C" w:rsidR="005C0255" w:rsidRPr="00D46A4C" w:rsidRDefault="00D46A4C" w:rsidP="00D46A4C">
      <w:pPr>
        <w:pStyle w:val="ListParagraph"/>
        <w:spacing w:after="0" w:line="360" w:lineRule="auto"/>
        <w:ind w:firstLine="556"/>
        <w:jc w:val="both"/>
        <w:rPr>
          <w:rFonts w:ascii="Arial Narrow" w:hAnsi="Arial Narrow"/>
          <w:sz w:val="24"/>
          <w:szCs w:val="24"/>
        </w:rPr>
      </w:pPr>
      <w:r w:rsidRPr="00D46A4C">
        <w:rPr>
          <w:rFonts w:ascii="Arial Narrow" w:hAnsi="Arial Narrow"/>
          <w:sz w:val="24"/>
          <w:szCs w:val="24"/>
        </w:rPr>
        <w:t>Ber</w:t>
      </w:r>
      <w:r>
        <w:rPr>
          <w:rFonts w:ascii="Arial Narrow" w:hAnsi="Arial Narrow"/>
          <w:sz w:val="24"/>
          <w:szCs w:val="24"/>
        </w:rPr>
        <w:t xml:space="preserve">dasarkan hasil kuesioner </w:t>
      </w:r>
      <w:r w:rsidR="00463571">
        <w:rPr>
          <w:rFonts w:ascii="Arial Narrow" w:hAnsi="Arial Narrow"/>
          <w:sz w:val="24"/>
          <w:szCs w:val="24"/>
        </w:rPr>
        <w:t xml:space="preserve">dengan responden masyarakat Kabupaten Tegal, </w:t>
      </w:r>
      <w:r w:rsidR="00463571" w:rsidRPr="00463571">
        <w:rPr>
          <w:rFonts w:ascii="Arial Narrow" w:hAnsi="Arial Narrow"/>
          <w:sz w:val="24"/>
          <w:szCs w:val="24"/>
        </w:rPr>
        <w:t xml:space="preserve">dari 156 responden, 85 responden menyatakan Polres Tegal sudah baik dalam mencegah dan menangani konflik tawuran, sedangkan 56 responden menyatakan perlu adanya peningkatan kinerja Polres Tegal dalam mencegah konflik tawuran, dan sisanya sebanyak 15 responden </w:t>
      </w:r>
      <w:r w:rsidR="00463571" w:rsidRPr="00463571">
        <w:rPr>
          <w:rFonts w:ascii="Arial Narrow" w:hAnsi="Arial Narrow"/>
          <w:sz w:val="24"/>
          <w:szCs w:val="24"/>
        </w:rPr>
        <w:lastRenderedPageBreak/>
        <w:t>menyatakan Polres Tegal masih kurang baik dalam mencegah dan menanggulangi konflik tawuran.</w:t>
      </w:r>
      <w:r w:rsidR="00463571">
        <w:rPr>
          <w:rFonts w:ascii="Arial Narrow" w:hAnsi="Arial Narrow"/>
          <w:sz w:val="24"/>
          <w:szCs w:val="24"/>
        </w:rPr>
        <w:t xml:space="preserve"> Selain itu, </w:t>
      </w:r>
      <w:r w:rsidR="00463571" w:rsidRPr="00463571">
        <w:rPr>
          <w:rFonts w:ascii="Arial Narrow" w:hAnsi="Arial Narrow"/>
          <w:sz w:val="24"/>
          <w:szCs w:val="24"/>
        </w:rPr>
        <w:t>saat ini masyarakat telah melihat dan menilai upaya atau kinerja yang dilakukan oleh Polres Tegal dalam mencegah konflik tawuran belum maksimal dan perlu ditingkatkan, terbukti dengan masih adanya konflik tawuran yang terjadi bahkan sampai timbul korban meninggal dunia dari pelajar.</w:t>
      </w:r>
      <w:r w:rsidR="00463571">
        <w:rPr>
          <w:rFonts w:ascii="Arial Narrow" w:hAnsi="Arial Narrow"/>
          <w:sz w:val="24"/>
          <w:szCs w:val="24"/>
        </w:rPr>
        <w:t xml:space="preserve"> K</w:t>
      </w:r>
      <w:r w:rsidR="00463571" w:rsidRPr="00463571">
        <w:rPr>
          <w:rFonts w:ascii="Arial Narrow" w:hAnsi="Arial Narrow"/>
          <w:sz w:val="24"/>
          <w:szCs w:val="24"/>
        </w:rPr>
        <w:t xml:space="preserve">ritik dan saran kepada Polres Tegal terkait pencegahan konflik tawuran, </w:t>
      </w:r>
      <w:r w:rsidR="00463571">
        <w:rPr>
          <w:rFonts w:ascii="Arial Narrow" w:hAnsi="Arial Narrow"/>
          <w:sz w:val="24"/>
          <w:szCs w:val="24"/>
        </w:rPr>
        <w:t xml:space="preserve">dari responden </w:t>
      </w:r>
      <w:r w:rsidR="00463571" w:rsidRPr="00463571">
        <w:rPr>
          <w:rFonts w:ascii="Arial Narrow" w:hAnsi="Arial Narrow"/>
          <w:sz w:val="24"/>
          <w:szCs w:val="24"/>
        </w:rPr>
        <w:t>tentunya perlu menjadi atensi bagi Polres Tegal agar dapat meningkatkan kinerjanya dalam mencegah konflik tawuran melalui berbagai model pemolisian pada akar masalah (</w:t>
      </w:r>
      <w:r w:rsidR="00463571" w:rsidRPr="00463571">
        <w:rPr>
          <w:rFonts w:ascii="Arial Narrow" w:hAnsi="Arial Narrow"/>
          <w:i/>
          <w:iCs/>
          <w:sz w:val="24"/>
          <w:szCs w:val="24"/>
        </w:rPr>
        <w:t>assembling</w:t>
      </w:r>
      <w:r w:rsidR="00463571" w:rsidRPr="00463571">
        <w:rPr>
          <w:rFonts w:ascii="Arial Narrow" w:hAnsi="Arial Narrow"/>
          <w:sz w:val="24"/>
          <w:szCs w:val="24"/>
        </w:rPr>
        <w:t>) yang efektif sebelum muncul menjadi tawuran, supaya permasalahan tawuran ini dapat menurun intensitasnya bahkan sampai tidak ada lagi kasus tawuran yang terjadi di wilayah hukum Polres Tegal.</w:t>
      </w:r>
    </w:p>
    <w:p w14:paraId="622F35D5" w14:textId="77777777" w:rsidR="00463571" w:rsidRDefault="005C0255" w:rsidP="005C0255">
      <w:pPr>
        <w:pStyle w:val="ListParagraph"/>
        <w:numPr>
          <w:ilvl w:val="0"/>
          <w:numId w:val="19"/>
        </w:numPr>
        <w:spacing w:after="0" w:line="360" w:lineRule="auto"/>
        <w:ind w:hanging="294"/>
        <w:jc w:val="both"/>
        <w:rPr>
          <w:rFonts w:ascii="Arial Narrow" w:hAnsi="Arial Narrow"/>
          <w:b/>
          <w:bCs/>
          <w:sz w:val="24"/>
          <w:szCs w:val="24"/>
        </w:rPr>
      </w:pPr>
      <w:r>
        <w:rPr>
          <w:rFonts w:ascii="Arial Narrow" w:hAnsi="Arial Narrow"/>
          <w:b/>
          <w:bCs/>
          <w:i/>
          <w:iCs/>
          <w:sz w:val="24"/>
          <w:szCs w:val="24"/>
        </w:rPr>
        <w:t xml:space="preserve">Crowd policing </w:t>
      </w:r>
      <w:r w:rsidRPr="005C0255">
        <w:rPr>
          <w:rFonts w:ascii="Arial Narrow" w:hAnsi="Arial Narrow"/>
          <w:b/>
          <w:bCs/>
          <w:sz w:val="24"/>
          <w:szCs w:val="24"/>
        </w:rPr>
        <w:t>dari perspektif</w:t>
      </w:r>
      <w:r>
        <w:rPr>
          <w:rFonts w:ascii="Arial Narrow" w:hAnsi="Arial Narrow"/>
          <w:b/>
          <w:bCs/>
          <w:i/>
          <w:iCs/>
          <w:sz w:val="24"/>
          <w:szCs w:val="24"/>
        </w:rPr>
        <w:t xml:space="preserve"> stakeholder.</w:t>
      </w:r>
    </w:p>
    <w:p w14:paraId="7599519D" w14:textId="15DCE3C2" w:rsidR="005C0255" w:rsidRDefault="00463571" w:rsidP="00463571">
      <w:pPr>
        <w:pStyle w:val="ListParagraph"/>
        <w:spacing w:after="0" w:line="360" w:lineRule="auto"/>
        <w:ind w:firstLine="556"/>
        <w:jc w:val="both"/>
        <w:rPr>
          <w:rFonts w:ascii="Arial Narrow" w:hAnsi="Arial Narrow"/>
          <w:sz w:val="24"/>
          <w:szCs w:val="24"/>
        </w:rPr>
      </w:pPr>
      <w:r w:rsidRPr="00463571">
        <w:rPr>
          <w:rFonts w:ascii="Arial Narrow" w:hAnsi="Arial Narrow"/>
          <w:sz w:val="24"/>
          <w:szCs w:val="24"/>
        </w:rPr>
        <w:t>Untuk dapat mencegah dan menanggulangi konflik tawuran hingga ke akarnya, Polres Tegal tidak dapat bergerak sendiri. Perlu adanya kerja sama dengan segenap stakeholder yang ada di wilayah hukum Polres Tegal agar dapat saling melengkapi kekurangan instansi masing-masing dalam mencegah konflik tawuran.</w:t>
      </w:r>
    </w:p>
    <w:p w14:paraId="2D8D6369" w14:textId="147EDBFB" w:rsidR="00463571" w:rsidRPr="00463571" w:rsidRDefault="00463571" w:rsidP="00463571">
      <w:pPr>
        <w:pStyle w:val="ListParagraph"/>
        <w:spacing w:after="0" w:line="360" w:lineRule="auto"/>
        <w:ind w:firstLine="556"/>
        <w:jc w:val="both"/>
        <w:rPr>
          <w:rFonts w:ascii="Arial Narrow" w:hAnsi="Arial Narrow"/>
          <w:sz w:val="24"/>
          <w:szCs w:val="24"/>
        </w:rPr>
      </w:pPr>
      <w:r>
        <w:rPr>
          <w:rFonts w:ascii="Arial Narrow" w:hAnsi="Arial Narrow"/>
          <w:sz w:val="24"/>
          <w:szCs w:val="24"/>
        </w:rPr>
        <w:t xml:space="preserve">Komunikasi antara Polres Tegal dengan </w:t>
      </w:r>
      <w:r>
        <w:rPr>
          <w:rFonts w:ascii="Arial Narrow" w:hAnsi="Arial Narrow"/>
          <w:i/>
          <w:iCs/>
          <w:sz w:val="24"/>
          <w:szCs w:val="24"/>
        </w:rPr>
        <w:t>stakeholder</w:t>
      </w:r>
      <w:r>
        <w:rPr>
          <w:rFonts w:ascii="Arial Narrow" w:hAnsi="Arial Narrow"/>
          <w:sz w:val="24"/>
          <w:szCs w:val="24"/>
        </w:rPr>
        <w:t xml:space="preserve"> dituangkan dalam bentuk FGD (</w:t>
      </w:r>
      <w:r>
        <w:rPr>
          <w:rFonts w:ascii="Arial Narrow" w:hAnsi="Arial Narrow"/>
          <w:i/>
          <w:iCs/>
          <w:sz w:val="24"/>
          <w:szCs w:val="24"/>
        </w:rPr>
        <w:t>Focus Group Discussion</w:t>
      </w:r>
      <w:r>
        <w:rPr>
          <w:rFonts w:ascii="Arial Narrow" w:hAnsi="Arial Narrow"/>
          <w:sz w:val="24"/>
          <w:szCs w:val="24"/>
        </w:rPr>
        <w:t>) yang dilakukan hanya sekali dalam setahun selama Tahun 2020 hingga Tahun 2022. K</w:t>
      </w:r>
      <w:r w:rsidRPr="00463571">
        <w:rPr>
          <w:rFonts w:ascii="Arial Narrow" w:hAnsi="Arial Narrow"/>
          <w:sz w:val="24"/>
          <w:szCs w:val="24"/>
        </w:rPr>
        <w:t xml:space="preserve">egiatan FGD Polres Tegal dengan </w:t>
      </w:r>
      <w:r w:rsidRPr="00463571">
        <w:rPr>
          <w:rFonts w:ascii="Arial Narrow" w:hAnsi="Arial Narrow"/>
          <w:i/>
          <w:iCs/>
          <w:sz w:val="24"/>
          <w:szCs w:val="24"/>
        </w:rPr>
        <w:t>stakeholder</w:t>
      </w:r>
      <w:r w:rsidRPr="00463571">
        <w:rPr>
          <w:rFonts w:ascii="Arial Narrow" w:hAnsi="Arial Narrow"/>
          <w:sz w:val="24"/>
          <w:szCs w:val="24"/>
        </w:rPr>
        <w:t xml:space="preserve"> di antaranya</w:t>
      </w:r>
      <w:r>
        <w:rPr>
          <w:rFonts w:ascii="Arial Narrow" w:hAnsi="Arial Narrow"/>
          <w:sz w:val="24"/>
          <w:szCs w:val="24"/>
        </w:rPr>
        <w:t xml:space="preserve"> diikuti oleh</w:t>
      </w:r>
      <w:r w:rsidRPr="00463571">
        <w:rPr>
          <w:rFonts w:ascii="Arial Narrow" w:hAnsi="Arial Narrow"/>
          <w:sz w:val="24"/>
          <w:szCs w:val="24"/>
        </w:rPr>
        <w:t xml:space="preserve"> Pemerintah Daerah Kabupaten Tegal, DPRD Kabupaten Tegal, Dinas Pendidikan, dan perwakilan SMA/SMK masih belum intens dilakukan, yaitu setiap tahun hanya dilakukan sekali saja, hal ini tentunya berdampak pada </w:t>
      </w:r>
      <w:r w:rsidRPr="00463571">
        <w:rPr>
          <w:rFonts w:ascii="Arial Narrow" w:hAnsi="Arial Narrow"/>
          <w:sz w:val="24"/>
          <w:szCs w:val="24"/>
        </w:rPr>
        <w:lastRenderedPageBreak/>
        <w:t xml:space="preserve">belum terbangunnya kesamaan persepsi dalam mencegah konflik tawuran yang sudah kerap kali terjadi di Kabupaten Tegal. </w:t>
      </w:r>
    </w:p>
    <w:p w14:paraId="561A365C" w14:textId="1669698D" w:rsidR="00463571" w:rsidRDefault="00463571" w:rsidP="00463571">
      <w:pPr>
        <w:pStyle w:val="ListParagraph"/>
        <w:spacing w:after="0" w:line="360" w:lineRule="auto"/>
        <w:ind w:firstLine="556"/>
        <w:jc w:val="both"/>
        <w:rPr>
          <w:rFonts w:ascii="Arial Narrow" w:hAnsi="Arial Narrow"/>
          <w:sz w:val="24"/>
          <w:szCs w:val="24"/>
        </w:rPr>
      </w:pPr>
      <w:r w:rsidRPr="00463571">
        <w:rPr>
          <w:rFonts w:ascii="Arial Narrow" w:hAnsi="Arial Narrow"/>
          <w:sz w:val="24"/>
          <w:szCs w:val="24"/>
        </w:rPr>
        <w:t>Hasil FGD</w:t>
      </w:r>
      <w:r w:rsidR="00AE1EB7">
        <w:rPr>
          <w:rFonts w:ascii="Arial Narrow" w:hAnsi="Arial Narrow"/>
          <w:sz w:val="24"/>
          <w:szCs w:val="24"/>
        </w:rPr>
        <w:t xml:space="preserve"> pun</w:t>
      </w:r>
      <w:r w:rsidRPr="00463571">
        <w:rPr>
          <w:rFonts w:ascii="Arial Narrow" w:hAnsi="Arial Narrow"/>
          <w:sz w:val="24"/>
          <w:szCs w:val="24"/>
        </w:rPr>
        <w:t xml:space="preserve"> belum ada kesepakatan mengenai langkah nyata apa yang harus dilakukan, belum ada perubahan sikap mulai dari pemahaman terhadap isu tawuran, penyebab dan pemicu tawuran, peran dan tanggung jawab </w:t>
      </w:r>
      <w:r w:rsidRPr="00AE1EB7">
        <w:rPr>
          <w:rFonts w:ascii="Arial Narrow" w:hAnsi="Arial Narrow"/>
          <w:i/>
          <w:iCs/>
          <w:sz w:val="24"/>
          <w:szCs w:val="24"/>
        </w:rPr>
        <w:t>stakeholder</w:t>
      </w:r>
      <w:r w:rsidRPr="00463571">
        <w:rPr>
          <w:rFonts w:ascii="Arial Narrow" w:hAnsi="Arial Narrow"/>
          <w:sz w:val="24"/>
          <w:szCs w:val="24"/>
        </w:rPr>
        <w:t>, program pencegahan, koordinasi dan kolaborasi, pemantauan dan evaluasi, kebijakan dan regulasi, dan rencana tindakan bersama, serta keterlibatan masyarakat dalam membantu mencegah konflik tawuran.</w:t>
      </w:r>
    </w:p>
    <w:p w14:paraId="39DF93EF" w14:textId="77777777" w:rsidR="00AE1EB7" w:rsidRDefault="00AE1EB7" w:rsidP="00463571">
      <w:pPr>
        <w:pStyle w:val="ListParagraph"/>
        <w:spacing w:after="0" w:line="360" w:lineRule="auto"/>
        <w:ind w:firstLine="556"/>
        <w:jc w:val="both"/>
        <w:rPr>
          <w:rFonts w:ascii="Arial Narrow" w:hAnsi="Arial Narrow"/>
          <w:sz w:val="24"/>
          <w:szCs w:val="24"/>
        </w:rPr>
      </w:pPr>
      <w:r>
        <w:rPr>
          <w:rFonts w:ascii="Arial Narrow" w:hAnsi="Arial Narrow"/>
          <w:sz w:val="24"/>
          <w:szCs w:val="24"/>
        </w:rPr>
        <w:t xml:space="preserve">Adapun koordinasi yang dilakukan oleh Polres Tegal dengan </w:t>
      </w:r>
      <w:r>
        <w:rPr>
          <w:rFonts w:ascii="Arial Narrow" w:hAnsi="Arial Narrow"/>
          <w:i/>
          <w:iCs/>
          <w:sz w:val="24"/>
          <w:szCs w:val="24"/>
        </w:rPr>
        <w:t>stakeholder</w:t>
      </w:r>
      <w:r>
        <w:rPr>
          <w:rFonts w:ascii="Arial Narrow" w:hAnsi="Arial Narrow"/>
          <w:sz w:val="24"/>
          <w:szCs w:val="24"/>
        </w:rPr>
        <w:t xml:space="preserve"> untuk membahas isu konflik tawuran antar pelajar yaitu dilakukan sebanyak 21 kali pada Tahun 2020, 16 kali Tahun 2021, dan 14 kali Tahun 2022. </w:t>
      </w:r>
      <w:r w:rsidRPr="00AE1EB7">
        <w:rPr>
          <w:rFonts w:ascii="Arial Narrow" w:hAnsi="Arial Narrow"/>
          <w:sz w:val="24"/>
          <w:szCs w:val="24"/>
        </w:rPr>
        <w:t xml:space="preserve">Banyaknya kasus tawuran yang melibatkan pelajar SMA, DPRD Kabupaten Tegal tidak bisa berbuat banyak, </w:t>
      </w:r>
      <w:r w:rsidRPr="00AE1EB7">
        <w:rPr>
          <w:rFonts w:ascii="Arial Narrow" w:hAnsi="Arial Narrow"/>
          <w:sz w:val="24"/>
          <w:szCs w:val="24"/>
        </w:rPr>
        <w:t>karena kewenangan daerah, hanya sampai tingkat SMP saja, sedangkan SMA, SMK, dan sederajat kewenangannya berada di Provinsi, sehingga tidak bisa membuat regulasi khusus untuk mencegah tawuran, dan harus berasal dari provinsi. Sehingga diperlukan koordinasi lebih lanjut dengan provinsi agar dapat membuat kebijakan khusus untuk mencegah tawuran.</w:t>
      </w:r>
      <w:r>
        <w:rPr>
          <w:rFonts w:ascii="Arial Narrow" w:hAnsi="Arial Narrow"/>
          <w:sz w:val="24"/>
          <w:szCs w:val="24"/>
        </w:rPr>
        <w:t xml:space="preserve"> </w:t>
      </w:r>
      <w:r w:rsidRPr="00AE1EB7">
        <w:rPr>
          <w:rFonts w:ascii="Arial Narrow" w:hAnsi="Arial Narrow"/>
          <w:sz w:val="24"/>
          <w:szCs w:val="24"/>
        </w:rPr>
        <w:t xml:space="preserve">Kurangnya koordinasi yang dilakukan dengan Dinas Pendidikan Kabupaten Tegal dan pihak sekolah menyebabkan kurangnya pertukaran informasi terkait perilaku para pelajar maupun latar belakang para pelajar yang terindikasi sering mengikuti tawuran, sehingga dalam pengawasan terhadap pelajar masih dilakukan secara parsial atau masing-masing instansi, dinas pendidikan dan pihak sekolah, hanya dapat mengawasi saat di dalam sekolah, selepasnya di luar sekolah, pihak sekolah sudah </w:t>
      </w:r>
      <w:r w:rsidRPr="00AE1EB7">
        <w:rPr>
          <w:rFonts w:ascii="Arial Narrow" w:hAnsi="Arial Narrow"/>
          <w:sz w:val="24"/>
          <w:szCs w:val="24"/>
        </w:rPr>
        <w:lastRenderedPageBreak/>
        <w:t>tidak bisa lagi melakukan pengawasan karena sudah di luar kewenangan dinas pendidikan maupun pihak sekolah.</w:t>
      </w:r>
    </w:p>
    <w:p w14:paraId="775A0AC3" w14:textId="61516530" w:rsidR="00AE1EB7" w:rsidRPr="00AE1EB7" w:rsidRDefault="00AE1EB7" w:rsidP="00AE1EB7">
      <w:pPr>
        <w:pStyle w:val="ListParagraph"/>
        <w:spacing w:after="0" w:line="360" w:lineRule="auto"/>
        <w:ind w:firstLine="556"/>
        <w:jc w:val="both"/>
        <w:rPr>
          <w:rFonts w:ascii="Arial Narrow" w:hAnsi="Arial Narrow"/>
          <w:sz w:val="24"/>
          <w:szCs w:val="24"/>
        </w:rPr>
      </w:pPr>
      <w:r>
        <w:rPr>
          <w:rFonts w:ascii="Arial Narrow" w:hAnsi="Arial Narrow"/>
          <w:sz w:val="24"/>
          <w:szCs w:val="24"/>
        </w:rPr>
        <w:t xml:space="preserve">Adapun kegiatan </w:t>
      </w:r>
      <w:r w:rsidRPr="00AE1EB7">
        <w:rPr>
          <w:rFonts w:ascii="Arial Narrow" w:hAnsi="Arial Narrow"/>
          <w:sz w:val="24"/>
          <w:szCs w:val="24"/>
        </w:rPr>
        <w:t>kolaborasi yang dilakukan</w:t>
      </w:r>
      <w:r>
        <w:rPr>
          <w:rFonts w:ascii="Arial Narrow" w:hAnsi="Arial Narrow"/>
          <w:sz w:val="24"/>
          <w:szCs w:val="24"/>
        </w:rPr>
        <w:t xml:space="preserve"> oleh Polres Tegal dengan </w:t>
      </w:r>
      <w:r>
        <w:rPr>
          <w:rFonts w:ascii="Arial Narrow" w:hAnsi="Arial Narrow"/>
          <w:i/>
          <w:iCs/>
          <w:sz w:val="24"/>
          <w:szCs w:val="24"/>
        </w:rPr>
        <w:t xml:space="preserve">stakeholder </w:t>
      </w:r>
      <w:r>
        <w:t>hanya</w:t>
      </w:r>
      <w:r w:rsidRPr="00AE1EB7">
        <w:rPr>
          <w:rFonts w:ascii="Arial Narrow" w:hAnsi="Arial Narrow"/>
          <w:sz w:val="24"/>
          <w:szCs w:val="24"/>
        </w:rPr>
        <w:t xml:space="preserve"> sebatas pada kegiatan FGD, patroli bersama, dan sosialisasi tentang bahaya tawuran. Sementara kolaborasi untuk mencari dan menyelesaikan akar masalah belum sepenuhnya dilaksanakan, antara lain kemitraan dalam program pencegahan, penggunaan anggota polisi sosial, kampanye kesadaran publik, tim tanggap konflik, pembentukan kelompok advokasi, perencanaan krisis bersama, pendidikan dan latihan bersama, serta evaluasi bersama dan perbaikan. </w:t>
      </w:r>
    </w:p>
    <w:p w14:paraId="4774D637" w14:textId="27939805" w:rsidR="00AE1EB7" w:rsidRDefault="00AE1EB7" w:rsidP="00AE1EB7">
      <w:pPr>
        <w:pStyle w:val="ListParagraph"/>
        <w:spacing w:after="0" w:line="360" w:lineRule="auto"/>
        <w:ind w:firstLine="556"/>
        <w:jc w:val="both"/>
        <w:rPr>
          <w:rFonts w:ascii="Arial Narrow" w:hAnsi="Arial Narrow"/>
          <w:sz w:val="24"/>
          <w:szCs w:val="24"/>
        </w:rPr>
      </w:pPr>
      <w:r w:rsidRPr="00AE1EB7">
        <w:rPr>
          <w:rFonts w:ascii="Arial Narrow" w:hAnsi="Arial Narrow"/>
          <w:sz w:val="24"/>
          <w:szCs w:val="24"/>
        </w:rPr>
        <w:t xml:space="preserve">Kegiatan kolaborasi yang dilakukan belum bisa mencegah munculnya kejadian tawuran, kolaborasi hanya dilakukan pada proses gathering setelah ada </w:t>
      </w:r>
      <w:r w:rsidRPr="00AE1EB7">
        <w:rPr>
          <w:rFonts w:ascii="Arial Narrow" w:hAnsi="Arial Narrow"/>
          <w:sz w:val="24"/>
          <w:szCs w:val="24"/>
        </w:rPr>
        <w:t>tawuran, belum menyentuh pada proses assembling untuk mendeteksi dari awal potensi munculnya kerumunan yang mengarah pada tawuran.</w:t>
      </w:r>
    </w:p>
    <w:p w14:paraId="643BB781" w14:textId="5A4F0EA1" w:rsidR="00AE1EB7" w:rsidRDefault="00AE1EB7" w:rsidP="00AE1EB7">
      <w:pPr>
        <w:pStyle w:val="Heading3"/>
        <w:numPr>
          <w:ilvl w:val="0"/>
          <w:numId w:val="15"/>
        </w:numPr>
        <w:spacing w:line="360" w:lineRule="auto"/>
        <w:ind w:left="426" w:hanging="426"/>
        <w:rPr>
          <w:rFonts w:ascii="Arial Narrow" w:hAnsi="Arial Narrow"/>
          <w:sz w:val="24"/>
          <w:szCs w:val="24"/>
        </w:rPr>
      </w:pPr>
      <w:r>
        <w:rPr>
          <w:rFonts w:ascii="Arial Narrow" w:hAnsi="Arial Narrow"/>
          <w:sz w:val="24"/>
          <w:szCs w:val="24"/>
        </w:rPr>
        <w:t>Simpulan.</w:t>
      </w:r>
    </w:p>
    <w:p w14:paraId="25F12CBA" w14:textId="7391F3F8" w:rsidR="00AE1EB7" w:rsidRDefault="00D50C88" w:rsidP="009A6F4F">
      <w:pPr>
        <w:spacing w:after="0" w:line="360" w:lineRule="auto"/>
        <w:ind w:left="426" w:firstLine="567"/>
        <w:jc w:val="both"/>
        <w:rPr>
          <w:rFonts w:ascii="Arial Narrow" w:hAnsi="Arial Narrow"/>
          <w:sz w:val="24"/>
          <w:szCs w:val="24"/>
        </w:rPr>
      </w:pPr>
      <w:r w:rsidRPr="00D50C88">
        <w:rPr>
          <w:rFonts w:ascii="Arial Narrow" w:hAnsi="Arial Narrow"/>
          <w:sz w:val="24"/>
          <w:szCs w:val="24"/>
        </w:rPr>
        <w:t>Berdas</w:t>
      </w:r>
      <w:r>
        <w:rPr>
          <w:rFonts w:ascii="Arial Narrow" w:hAnsi="Arial Narrow"/>
          <w:sz w:val="24"/>
          <w:szCs w:val="24"/>
        </w:rPr>
        <w:t>a</w:t>
      </w:r>
      <w:r w:rsidRPr="00D50C88">
        <w:rPr>
          <w:rFonts w:ascii="Arial Narrow" w:hAnsi="Arial Narrow"/>
          <w:sz w:val="24"/>
          <w:szCs w:val="24"/>
        </w:rPr>
        <w:t xml:space="preserve">rkan </w:t>
      </w:r>
      <w:r>
        <w:rPr>
          <w:rFonts w:ascii="Arial Narrow" w:hAnsi="Arial Narrow"/>
          <w:sz w:val="24"/>
          <w:szCs w:val="24"/>
        </w:rPr>
        <w:t xml:space="preserve">penjabaran dari pembahasan di atas, maka dapat ditarik kesimpulan bahwa saat ini </w:t>
      </w:r>
      <w:r>
        <w:rPr>
          <w:rFonts w:ascii="Arial Narrow" w:hAnsi="Arial Narrow"/>
          <w:i/>
          <w:iCs/>
          <w:sz w:val="24"/>
          <w:szCs w:val="24"/>
        </w:rPr>
        <w:t>crowd policing</w:t>
      </w:r>
      <w:r>
        <w:rPr>
          <w:rFonts w:ascii="Arial Narrow" w:hAnsi="Arial Narrow"/>
          <w:sz w:val="24"/>
          <w:szCs w:val="24"/>
        </w:rPr>
        <w:t xml:space="preserve"> </w:t>
      </w:r>
      <w:r w:rsidR="009A6F4F">
        <w:rPr>
          <w:rFonts w:ascii="Arial Narrow" w:hAnsi="Arial Narrow"/>
          <w:sz w:val="24"/>
          <w:szCs w:val="24"/>
        </w:rPr>
        <w:t xml:space="preserve">guna mencegah konflik tawuran antar pelajar dalam rangka memelihara Kamtibmas yang kondusif masih belum optimal, yang ditinjau dari pendekatan perspektif </w:t>
      </w:r>
      <w:r w:rsidR="009A6F4F">
        <w:rPr>
          <w:rFonts w:ascii="Arial Narrow" w:hAnsi="Arial Narrow"/>
          <w:i/>
          <w:iCs/>
          <w:sz w:val="24"/>
          <w:szCs w:val="24"/>
        </w:rPr>
        <w:t xml:space="preserve">balanced scorecard, </w:t>
      </w:r>
      <w:r w:rsidR="009A6F4F">
        <w:rPr>
          <w:rFonts w:ascii="Arial Narrow" w:hAnsi="Arial Narrow"/>
          <w:sz w:val="24"/>
          <w:szCs w:val="24"/>
        </w:rPr>
        <w:t xml:space="preserve">antara lain </w:t>
      </w:r>
      <w:r w:rsidR="009A6F4F" w:rsidRPr="009A6F4F">
        <w:rPr>
          <w:rFonts w:ascii="Arial Narrow" w:hAnsi="Arial Narrow"/>
          <w:sz w:val="24"/>
          <w:szCs w:val="24"/>
        </w:rPr>
        <w:t>perspektif pembelajaran dan pe</w:t>
      </w:r>
      <w:r w:rsidR="009A6F4F">
        <w:rPr>
          <w:rFonts w:ascii="Arial Narrow" w:hAnsi="Arial Narrow"/>
          <w:sz w:val="24"/>
          <w:szCs w:val="24"/>
        </w:rPr>
        <w:t xml:space="preserve">rtumbuhan, perspektif proses bisnis internal, perspektif pelanggan (masyarakat), dan perspektif </w:t>
      </w:r>
      <w:r w:rsidR="009A6F4F">
        <w:rPr>
          <w:rFonts w:ascii="Arial Narrow" w:hAnsi="Arial Narrow"/>
          <w:i/>
          <w:iCs/>
          <w:sz w:val="24"/>
          <w:szCs w:val="24"/>
        </w:rPr>
        <w:t>stakeholder</w:t>
      </w:r>
      <w:r w:rsidR="009A6F4F">
        <w:rPr>
          <w:rFonts w:ascii="Arial Narrow" w:hAnsi="Arial Narrow"/>
          <w:sz w:val="24"/>
          <w:szCs w:val="24"/>
        </w:rPr>
        <w:t>. Untuk itu diperlukan pengambilan langkah strategis yang komprehensif. Untuk strategi jangka pendek antara 0-3 bulan yaitu m</w:t>
      </w:r>
      <w:r w:rsidR="009A6F4F" w:rsidRPr="009A6F4F">
        <w:rPr>
          <w:rFonts w:ascii="Arial Narrow" w:hAnsi="Arial Narrow"/>
          <w:sz w:val="24"/>
          <w:szCs w:val="24"/>
        </w:rPr>
        <w:t>embentuk Satgas Tim Tanggap Konflik Tawuran sebagai upaya pencegahan peningkatan eskalasi konflik tawuran</w:t>
      </w:r>
      <w:r w:rsidR="009A6F4F">
        <w:rPr>
          <w:rFonts w:ascii="Arial Narrow" w:hAnsi="Arial Narrow"/>
          <w:sz w:val="24"/>
          <w:szCs w:val="24"/>
        </w:rPr>
        <w:t>; m</w:t>
      </w:r>
      <w:r w:rsidR="009A6F4F" w:rsidRPr="009A6F4F">
        <w:rPr>
          <w:rFonts w:ascii="Arial Narrow" w:hAnsi="Arial Narrow"/>
          <w:sz w:val="24"/>
          <w:szCs w:val="24"/>
        </w:rPr>
        <w:t>engantisipasi dampak negatif media sosial yang merupakan pemicu terbesar terjadinya konflik tawuran</w:t>
      </w:r>
      <w:r w:rsidR="009A6F4F">
        <w:rPr>
          <w:rFonts w:ascii="Arial Narrow" w:hAnsi="Arial Narrow"/>
          <w:sz w:val="24"/>
          <w:szCs w:val="24"/>
        </w:rPr>
        <w:t xml:space="preserve">; </w:t>
      </w:r>
      <w:r w:rsidR="009A6F4F">
        <w:rPr>
          <w:rFonts w:ascii="Arial Narrow" w:hAnsi="Arial Narrow"/>
          <w:sz w:val="24"/>
          <w:szCs w:val="24"/>
        </w:rPr>
        <w:lastRenderedPageBreak/>
        <w:t>m</w:t>
      </w:r>
      <w:r w:rsidR="009A6F4F" w:rsidRPr="009A6F4F">
        <w:rPr>
          <w:rFonts w:ascii="Arial Narrow" w:hAnsi="Arial Narrow"/>
          <w:sz w:val="24"/>
          <w:szCs w:val="24"/>
        </w:rPr>
        <w:t>eningkatkan pelaksanaan deteksi dini dalam mencegah tawuran</w:t>
      </w:r>
      <w:r w:rsidR="009A6F4F">
        <w:rPr>
          <w:rFonts w:ascii="Arial Narrow" w:hAnsi="Arial Narrow"/>
          <w:sz w:val="24"/>
          <w:szCs w:val="24"/>
        </w:rPr>
        <w:t>. Untuk strategi jangka sedang antara 0-6 bulan yaitu antara lain m</w:t>
      </w:r>
      <w:r w:rsidR="009A6F4F" w:rsidRPr="009A6F4F">
        <w:rPr>
          <w:rFonts w:ascii="Arial Narrow" w:hAnsi="Arial Narrow"/>
          <w:sz w:val="24"/>
          <w:szCs w:val="24"/>
        </w:rPr>
        <w:t>eningkatkan pelaksanaan intelijen media</w:t>
      </w:r>
      <w:r w:rsidR="009A6F4F">
        <w:rPr>
          <w:rFonts w:ascii="Arial Narrow" w:hAnsi="Arial Narrow"/>
          <w:sz w:val="24"/>
          <w:szCs w:val="24"/>
        </w:rPr>
        <w:t>; m</w:t>
      </w:r>
      <w:r w:rsidR="009A6F4F" w:rsidRPr="009A6F4F">
        <w:rPr>
          <w:rFonts w:ascii="Arial Narrow" w:hAnsi="Arial Narrow"/>
          <w:sz w:val="24"/>
          <w:szCs w:val="24"/>
        </w:rPr>
        <w:t>enginisiasi pembentukan tim advokasi yang bertugas untuk memantau perkembangan isu tawuran pelajar</w:t>
      </w:r>
      <w:r w:rsidR="009A6F4F">
        <w:rPr>
          <w:rFonts w:ascii="Arial Narrow" w:hAnsi="Arial Narrow"/>
          <w:sz w:val="24"/>
          <w:szCs w:val="24"/>
        </w:rPr>
        <w:t>; m</w:t>
      </w:r>
      <w:r w:rsidR="009A6F4F" w:rsidRPr="009A6F4F">
        <w:rPr>
          <w:rFonts w:ascii="Arial Narrow" w:hAnsi="Arial Narrow"/>
          <w:sz w:val="24"/>
          <w:szCs w:val="24"/>
        </w:rPr>
        <w:t>enggalang alumni sekolah untuk turut proaktif dalam mencegah konflik tawuran</w:t>
      </w:r>
      <w:r w:rsidR="009A6F4F">
        <w:rPr>
          <w:rFonts w:ascii="Arial Narrow" w:hAnsi="Arial Narrow"/>
          <w:sz w:val="24"/>
          <w:szCs w:val="24"/>
        </w:rPr>
        <w:t>. Untuk strategi jangka panjang antara 0-12 bulan yaitu antara lain m</w:t>
      </w:r>
      <w:r w:rsidR="009A6F4F" w:rsidRPr="009A6F4F">
        <w:rPr>
          <w:rFonts w:ascii="Arial Narrow" w:hAnsi="Arial Narrow"/>
          <w:sz w:val="24"/>
          <w:szCs w:val="24"/>
        </w:rPr>
        <w:t>eningkatkan kerja sama dengan Dinas Pendidikan dan Pemerintah Daerah Kabupaten Tegal untuk mencegah konflik tawuran</w:t>
      </w:r>
      <w:r w:rsidR="009A6F4F">
        <w:rPr>
          <w:rFonts w:ascii="Arial Narrow" w:hAnsi="Arial Narrow"/>
          <w:sz w:val="24"/>
          <w:szCs w:val="24"/>
        </w:rPr>
        <w:t>; m</w:t>
      </w:r>
      <w:r w:rsidR="009A6F4F" w:rsidRPr="009A6F4F">
        <w:rPr>
          <w:rFonts w:ascii="Arial Narrow" w:hAnsi="Arial Narrow"/>
          <w:sz w:val="24"/>
          <w:szCs w:val="24"/>
        </w:rPr>
        <w:t>emanfaatkan perkembangan teknologi dalam mencegah konflik tawuran</w:t>
      </w:r>
      <w:r w:rsidR="009A6F4F">
        <w:rPr>
          <w:rFonts w:ascii="Arial Narrow" w:hAnsi="Arial Narrow"/>
          <w:sz w:val="24"/>
          <w:szCs w:val="24"/>
        </w:rPr>
        <w:t>; m</w:t>
      </w:r>
      <w:r w:rsidR="009A6F4F" w:rsidRPr="009A6F4F">
        <w:rPr>
          <w:rFonts w:ascii="Arial Narrow" w:hAnsi="Arial Narrow"/>
          <w:sz w:val="24"/>
          <w:szCs w:val="24"/>
        </w:rPr>
        <w:t xml:space="preserve">eningkatkan pola pemolisian yang proaktif dan </w:t>
      </w:r>
      <w:r w:rsidR="009A6F4F" w:rsidRPr="009A6F4F">
        <w:rPr>
          <w:rFonts w:ascii="Arial Narrow" w:hAnsi="Arial Narrow"/>
          <w:i/>
          <w:iCs/>
          <w:sz w:val="24"/>
          <w:szCs w:val="24"/>
        </w:rPr>
        <w:t>problem solving</w:t>
      </w:r>
      <w:r w:rsidR="009A6F4F">
        <w:rPr>
          <w:rFonts w:ascii="Arial Narrow" w:hAnsi="Arial Narrow"/>
          <w:sz w:val="24"/>
          <w:szCs w:val="24"/>
        </w:rPr>
        <w:t>; m</w:t>
      </w:r>
      <w:r w:rsidR="009A6F4F" w:rsidRPr="009A6F4F">
        <w:rPr>
          <w:rFonts w:ascii="Arial Narrow" w:hAnsi="Arial Narrow"/>
          <w:sz w:val="24"/>
          <w:szCs w:val="24"/>
        </w:rPr>
        <w:t>engembangkan lebih lanjut program duta pelajar anti tawuran</w:t>
      </w:r>
      <w:r w:rsidR="009A6F4F">
        <w:rPr>
          <w:rFonts w:ascii="Arial Narrow" w:hAnsi="Arial Narrow"/>
          <w:sz w:val="24"/>
          <w:szCs w:val="24"/>
        </w:rPr>
        <w:t>.</w:t>
      </w:r>
    </w:p>
    <w:p w14:paraId="41497977" w14:textId="72209015" w:rsidR="009A6F4F" w:rsidRDefault="009A6F4F" w:rsidP="009A6F4F">
      <w:pPr>
        <w:spacing w:after="0" w:line="360" w:lineRule="auto"/>
        <w:jc w:val="both"/>
        <w:rPr>
          <w:rFonts w:ascii="Arial Narrow" w:hAnsi="Arial Narrow"/>
          <w:b/>
          <w:bCs/>
          <w:sz w:val="24"/>
          <w:szCs w:val="24"/>
        </w:rPr>
      </w:pPr>
      <w:r w:rsidRPr="009A6F4F">
        <w:rPr>
          <w:rFonts w:ascii="Arial Narrow" w:hAnsi="Arial Narrow"/>
          <w:b/>
          <w:bCs/>
          <w:sz w:val="24"/>
          <w:szCs w:val="24"/>
        </w:rPr>
        <w:t>Daftar Pustaka</w:t>
      </w:r>
      <w:r>
        <w:rPr>
          <w:rFonts w:ascii="Arial Narrow" w:hAnsi="Arial Narrow"/>
          <w:b/>
          <w:bCs/>
          <w:sz w:val="24"/>
          <w:szCs w:val="24"/>
        </w:rPr>
        <w:t>.</w:t>
      </w:r>
    </w:p>
    <w:p w14:paraId="1DBF3143" w14:textId="77777777" w:rsidR="008173F3" w:rsidRDefault="008173F3" w:rsidP="009A6F4F">
      <w:pPr>
        <w:spacing w:after="0" w:line="360" w:lineRule="auto"/>
        <w:ind w:left="709" w:hanging="709"/>
        <w:jc w:val="both"/>
        <w:rPr>
          <w:rFonts w:ascii="Arial Narrow" w:hAnsi="Arial Narrow"/>
          <w:sz w:val="24"/>
          <w:szCs w:val="24"/>
        </w:rPr>
      </w:pPr>
      <w:r w:rsidRPr="009A6F4F">
        <w:rPr>
          <w:rFonts w:ascii="Arial Narrow" w:hAnsi="Arial Narrow"/>
          <w:sz w:val="24"/>
          <w:szCs w:val="24"/>
        </w:rPr>
        <w:t>Aneta, A. (2012). Perkembangan Teori Administrasi Negara</w:t>
      </w:r>
      <w:r>
        <w:rPr>
          <w:rFonts w:ascii="Arial Narrow" w:hAnsi="Arial Narrow"/>
          <w:sz w:val="24"/>
          <w:szCs w:val="24"/>
        </w:rPr>
        <w:t xml:space="preserve">. </w:t>
      </w:r>
      <w:r w:rsidRPr="008173F3">
        <w:rPr>
          <w:rFonts w:ascii="Arial Narrow" w:hAnsi="Arial Narrow"/>
          <w:i/>
          <w:iCs/>
          <w:sz w:val="24"/>
          <w:szCs w:val="24"/>
        </w:rPr>
        <w:t xml:space="preserve">Jurnal </w:t>
      </w:r>
      <w:r w:rsidRPr="008173F3">
        <w:rPr>
          <w:rFonts w:ascii="Arial Narrow" w:hAnsi="Arial Narrow"/>
          <w:i/>
          <w:iCs/>
          <w:sz w:val="24"/>
          <w:szCs w:val="24"/>
        </w:rPr>
        <w:t xml:space="preserve">Inovasi, </w:t>
      </w:r>
      <w:r>
        <w:rPr>
          <w:rFonts w:ascii="Arial Narrow" w:hAnsi="Arial Narrow"/>
          <w:i/>
          <w:iCs/>
          <w:sz w:val="24"/>
          <w:szCs w:val="24"/>
        </w:rPr>
        <w:t>Vol.</w:t>
      </w:r>
      <w:r w:rsidRPr="008173F3">
        <w:rPr>
          <w:rFonts w:ascii="Arial Narrow" w:hAnsi="Arial Narrow"/>
          <w:i/>
          <w:iCs/>
          <w:sz w:val="24"/>
          <w:szCs w:val="24"/>
        </w:rPr>
        <w:t>9(</w:t>
      </w:r>
      <w:r>
        <w:rPr>
          <w:rFonts w:ascii="Arial Narrow" w:hAnsi="Arial Narrow"/>
          <w:i/>
          <w:iCs/>
          <w:sz w:val="24"/>
          <w:szCs w:val="24"/>
        </w:rPr>
        <w:t>No.</w:t>
      </w:r>
      <w:r w:rsidRPr="008173F3">
        <w:rPr>
          <w:rFonts w:ascii="Arial Narrow" w:hAnsi="Arial Narrow"/>
          <w:i/>
          <w:iCs/>
          <w:sz w:val="24"/>
          <w:szCs w:val="24"/>
        </w:rPr>
        <w:t>1)</w:t>
      </w:r>
      <w:r w:rsidRPr="009A6F4F">
        <w:rPr>
          <w:rFonts w:ascii="Arial Narrow" w:hAnsi="Arial Narrow"/>
          <w:sz w:val="24"/>
          <w:szCs w:val="24"/>
        </w:rPr>
        <w:t xml:space="preserve">. </w:t>
      </w:r>
      <w:r>
        <w:rPr>
          <w:rFonts w:ascii="Arial Narrow" w:hAnsi="Arial Narrow"/>
          <w:sz w:val="24"/>
          <w:szCs w:val="24"/>
        </w:rPr>
        <w:t>pp.</w:t>
      </w:r>
      <w:r w:rsidRPr="009A6F4F">
        <w:rPr>
          <w:rFonts w:ascii="Arial Narrow" w:hAnsi="Arial Narrow"/>
          <w:sz w:val="24"/>
          <w:szCs w:val="24"/>
        </w:rPr>
        <w:t>1-24. ISSN: 1693-9034.</w:t>
      </w:r>
    </w:p>
    <w:p w14:paraId="4AD19288" w14:textId="77777777" w:rsidR="008173F3" w:rsidRPr="009A6F4F" w:rsidRDefault="008173F3" w:rsidP="009A6F4F">
      <w:pPr>
        <w:spacing w:after="0" w:line="360" w:lineRule="auto"/>
        <w:ind w:left="709" w:hanging="709"/>
        <w:jc w:val="both"/>
        <w:rPr>
          <w:rFonts w:ascii="Arial Narrow" w:hAnsi="Arial Narrow"/>
          <w:sz w:val="24"/>
          <w:szCs w:val="24"/>
        </w:rPr>
      </w:pPr>
      <w:r w:rsidRPr="009A6F4F">
        <w:rPr>
          <w:rFonts w:ascii="Arial Narrow" w:hAnsi="Arial Narrow"/>
          <w:sz w:val="24"/>
          <w:szCs w:val="24"/>
        </w:rPr>
        <w:t>Gesi, B., dkk. (2019). Manajemen dan Eksekutif</w:t>
      </w:r>
      <w:r>
        <w:rPr>
          <w:rFonts w:ascii="Arial Narrow" w:hAnsi="Arial Narrow"/>
          <w:sz w:val="24"/>
          <w:szCs w:val="24"/>
        </w:rPr>
        <w:t>.</w:t>
      </w:r>
      <w:r w:rsidRPr="008173F3">
        <w:rPr>
          <w:rFonts w:ascii="Arial Narrow" w:hAnsi="Arial Narrow"/>
          <w:sz w:val="24"/>
          <w:szCs w:val="24"/>
        </w:rPr>
        <w:t xml:space="preserve"> </w:t>
      </w:r>
      <w:r w:rsidRPr="008173F3">
        <w:rPr>
          <w:rFonts w:ascii="Arial Narrow" w:hAnsi="Arial Narrow"/>
          <w:i/>
          <w:iCs/>
          <w:sz w:val="24"/>
          <w:szCs w:val="24"/>
        </w:rPr>
        <w:t xml:space="preserve">Jurnal Manajemen, </w:t>
      </w:r>
      <w:r>
        <w:rPr>
          <w:rFonts w:ascii="Arial Narrow" w:hAnsi="Arial Narrow"/>
          <w:i/>
          <w:iCs/>
          <w:sz w:val="24"/>
          <w:szCs w:val="24"/>
        </w:rPr>
        <w:t>Vol.3</w:t>
      </w:r>
      <w:r w:rsidRPr="008173F3">
        <w:rPr>
          <w:rFonts w:ascii="Arial Narrow" w:hAnsi="Arial Narrow"/>
          <w:i/>
          <w:iCs/>
          <w:sz w:val="24"/>
          <w:szCs w:val="24"/>
        </w:rPr>
        <w:t>(</w:t>
      </w:r>
      <w:r>
        <w:rPr>
          <w:rFonts w:ascii="Arial Narrow" w:hAnsi="Arial Narrow"/>
          <w:i/>
          <w:iCs/>
          <w:sz w:val="24"/>
          <w:szCs w:val="24"/>
        </w:rPr>
        <w:t>No.2</w:t>
      </w:r>
      <w:r w:rsidRPr="008173F3">
        <w:rPr>
          <w:rFonts w:ascii="Arial Narrow" w:hAnsi="Arial Narrow"/>
          <w:i/>
          <w:iCs/>
          <w:sz w:val="24"/>
          <w:szCs w:val="24"/>
        </w:rPr>
        <w:t>)</w:t>
      </w:r>
      <w:r w:rsidRPr="009A6F4F">
        <w:rPr>
          <w:rFonts w:ascii="Arial Narrow" w:hAnsi="Arial Narrow"/>
          <w:sz w:val="24"/>
          <w:szCs w:val="24"/>
        </w:rPr>
        <w:t xml:space="preserve">. </w:t>
      </w:r>
      <w:r>
        <w:rPr>
          <w:rFonts w:ascii="Arial Narrow" w:hAnsi="Arial Narrow"/>
          <w:sz w:val="24"/>
          <w:szCs w:val="24"/>
        </w:rPr>
        <w:t>pp.</w:t>
      </w:r>
      <w:r w:rsidRPr="009A6F4F">
        <w:rPr>
          <w:rFonts w:ascii="Arial Narrow" w:hAnsi="Arial Narrow"/>
          <w:sz w:val="24"/>
          <w:szCs w:val="24"/>
        </w:rPr>
        <w:t>51-66. ISSN: 2303-3495.</w:t>
      </w:r>
    </w:p>
    <w:p w14:paraId="64EF5846" w14:textId="77777777" w:rsidR="008173F3" w:rsidRPr="009A6F4F" w:rsidRDefault="008173F3" w:rsidP="009A6F4F">
      <w:pPr>
        <w:spacing w:after="0" w:line="360" w:lineRule="auto"/>
        <w:ind w:left="709" w:hanging="709"/>
        <w:jc w:val="both"/>
        <w:rPr>
          <w:rFonts w:ascii="Arial Narrow" w:hAnsi="Arial Narrow"/>
          <w:sz w:val="24"/>
          <w:szCs w:val="24"/>
        </w:rPr>
      </w:pPr>
      <w:r w:rsidRPr="009A6F4F">
        <w:rPr>
          <w:rFonts w:ascii="Arial Narrow" w:hAnsi="Arial Narrow"/>
          <w:sz w:val="24"/>
          <w:szCs w:val="24"/>
        </w:rPr>
        <w:t xml:space="preserve">Rasidi dan Sadmoko, R. (2019). Penerapan Konsep </w:t>
      </w:r>
      <w:r w:rsidRPr="008173F3">
        <w:rPr>
          <w:rFonts w:ascii="Arial Narrow" w:hAnsi="Arial Narrow"/>
          <w:i/>
          <w:iCs/>
          <w:sz w:val="24"/>
          <w:szCs w:val="24"/>
        </w:rPr>
        <w:t>Balanced Scorecard</w:t>
      </w:r>
      <w:r w:rsidRPr="009A6F4F">
        <w:rPr>
          <w:rFonts w:ascii="Arial Narrow" w:hAnsi="Arial Narrow"/>
          <w:sz w:val="24"/>
          <w:szCs w:val="24"/>
        </w:rPr>
        <w:t xml:space="preserve"> Dalam Pengukuran Kinerja Instansi Pemerintah Pada Institut Pemerintahan Dalam Negeri</w:t>
      </w:r>
      <w:r>
        <w:rPr>
          <w:rFonts w:ascii="Arial Narrow" w:hAnsi="Arial Narrow"/>
          <w:sz w:val="24"/>
          <w:szCs w:val="24"/>
        </w:rPr>
        <w:t xml:space="preserve">. </w:t>
      </w:r>
      <w:r w:rsidRPr="008173F3">
        <w:rPr>
          <w:rFonts w:ascii="Arial Narrow" w:hAnsi="Arial Narrow"/>
          <w:i/>
          <w:iCs/>
          <w:sz w:val="24"/>
          <w:szCs w:val="24"/>
        </w:rPr>
        <w:t xml:space="preserve">Jurnal Ilmu Pemerintahan, </w:t>
      </w:r>
      <w:r>
        <w:rPr>
          <w:rFonts w:ascii="Arial Narrow" w:hAnsi="Arial Narrow"/>
          <w:i/>
          <w:iCs/>
          <w:sz w:val="24"/>
          <w:szCs w:val="24"/>
        </w:rPr>
        <w:t>Vol.</w:t>
      </w:r>
      <w:r w:rsidRPr="008173F3">
        <w:rPr>
          <w:rFonts w:ascii="Arial Narrow" w:hAnsi="Arial Narrow"/>
          <w:i/>
          <w:iCs/>
          <w:sz w:val="24"/>
          <w:szCs w:val="24"/>
        </w:rPr>
        <w:t>45(</w:t>
      </w:r>
      <w:r>
        <w:rPr>
          <w:rFonts w:ascii="Arial Narrow" w:hAnsi="Arial Narrow"/>
          <w:i/>
          <w:iCs/>
          <w:sz w:val="24"/>
          <w:szCs w:val="24"/>
        </w:rPr>
        <w:t>No.</w:t>
      </w:r>
      <w:r w:rsidRPr="008173F3">
        <w:rPr>
          <w:rFonts w:ascii="Arial Narrow" w:hAnsi="Arial Narrow"/>
          <w:i/>
          <w:iCs/>
          <w:sz w:val="24"/>
          <w:szCs w:val="24"/>
        </w:rPr>
        <w:t>2).</w:t>
      </w:r>
      <w:r w:rsidRPr="009A6F4F">
        <w:rPr>
          <w:rFonts w:ascii="Arial Narrow" w:hAnsi="Arial Narrow"/>
          <w:sz w:val="24"/>
          <w:szCs w:val="24"/>
        </w:rPr>
        <w:t xml:space="preserve"> </w:t>
      </w:r>
      <w:r>
        <w:rPr>
          <w:rFonts w:ascii="Arial Narrow" w:hAnsi="Arial Narrow"/>
          <w:sz w:val="24"/>
          <w:szCs w:val="24"/>
        </w:rPr>
        <w:t>pp.</w:t>
      </w:r>
      <w:r w:rsidRPr="009A6F4F">
        <w:rPr>
          <w:rFonts w:ascii="Arial Narrow" w:hAnsi="Arial Narrow"/>
          <w:sz w:val="24"/>
          <w:szCs w:val="24"/>
        </w:rPr>
        <w:t>189-202.</w:t>
      </w:r>
    </w:p>
    <w:p w14:paraId="4D1A72B6" w14:textId="77777777" w:rsidR="008173F3" w:rsidRPr="009A6F4F" w:rsidRDefault="008173F3" w:rsidP="009A6F4F">
      <w:pPr>
        <w:spacing w:after="0" w:line="360" w:lineRule="auto"/>
        <w:ind w:left="709" w:hanging="709"/>
        <w:jc w:val="both"/>
        <w:rPr>
          <w:rFonts w:ascii="Arial Narrow" w:hAnsi="Arial Narrow"/>
          <w:sz w:val="24"/>
          <w:szCs w:val="24"/>
        </w:rPr>
      </w:pPr>
      <w:r w:rsidRPr="009A6F4F">
        <w:rPr>
          <w:rFonts w:ascii="Arial Narrow" w:hAnsi="Arial Narrow"/>
          <w:sz w:val="24"/>
          <w:szCs w:val="24"/>
        </w:rPr>
        <w:t xml:space="preserve">Solihin, I. (2009). </w:t>
      </w:r>
      <w:r w:rsidRPr="008173F3">
        <w:rPr>
          <w:rFonts w:ascii="Arial Narrow" w:hAnsi="Arial Narrow"/>
          <w:i/>
          <w:iCs/>
          <w:sz w:val="24"/>
          <w:szCs w:val="24"/>
        </w:rPr>
        <w:t>Pengantar Manajemen</w:t>
      </w:r>
      <w:r w:rsidRPr="009A6F4F">
        <w:rPr>
          <w:rFonts w:ascii="Arial Narrow" w:hAnsi="Arial Narrow"/>
          <w:sz w:val="24"/>
          <w:szCs w:val="24"/>
        </w:rPr>
        <w:t>. Jakarta: Erlangga.</w:t>
      </w:r>
    </w:p>
    <w:p w14:paraId="0AAF7E92" w14:textId="77777777" w:rsidR="008173F3" w:rsidRPr="009A6F4F" w:rsidRDefault="008173F3" w:rsidP="009A6F4F">
      <w:pPr>
        <w:spacing w:after="0" w:line="360" w:lineRule="auto"/>
        <w:ind w:left="709" w:hanging="709"/>
        <w:jc w:val="both"/>
        <w:rPr>
          <w:rFonts w:ascii="Arial Narrow" w:hAnsi="Arial Narrow"/>
          <w:sz w:val="24"/>
          <w:szCs w:val="24"/>
        </w:rPr>
      </w:pPr>
      <w:r w:rsidRPr="009A6F4F">
        <w:rPr>
          <w:rFonts w:ascii="Arial Narrow" w:hAnsi="Arial Narrow"/>
          <w:sz w:val="24"/>
          <w:szCs w:val="24"/>
        </w:rPr>
        <w:t>Sumarsid dan Paryanti, A. B. (2022</w:t>
      </w:r>
      <w:r>
        <w:rPr>
          <w:rFonts w:ascii="Arial Narrow" w:hAnsi="Arial Narrow"/>
          <w:sz w:val="24"/>
          <w:szCs w:val="24"/>
        </w:rPr>
        <w:t>)</w:t>
      </w:r>
      <w:r w:rsidRPr="009A6F4F">
        <w:rPr>
          <w:rFonts w:ascii="Arial Narrow" w:hAnsi="Arial Narrow"/>
          <w:sz w:val="24"/>
          <w:szCs w:val="24"/>
        </w:rPr>
        <w:t>. Pengaruh Kualitas Layanan Dan Harga Terhadap Kepuasan Pelanggan Pada Grabfood (Studi Wilayah Kecamatan Setiabudi</w:t>
      </w:r>
      <w:r>
        <w:rPr>
          <w:rFonts w:ascii="Arial Narrow" w:hAnsi="Arial Narrow"/>
          <w:sz w:val="24"/>
          <w:szCs w:val="24"/>
        </w:rPr>
        <w:t xml:space="preserve">. </w:t>
      </w:r>
      <w:r w:rsidRPr="008173F3">
        <w:rPr>
          <w:rFonts w:ascii="Arial Narrow" w:hAnsi="Arial Narrow"/>
          <w:i/>
          <w:iCs/>
          <w:sz w:val="24"/>
          <w:szCs w:val="24"/>
        </w:rPr>
        <w:t>Jurnal Ilmiah M-Progress, Vol.12(No.1)</w:t>
      </w:r>
      <w:r w:rsidRPr="009A6F4F">
        <w:rPr>
          <w:rFonts w:ascii="Arial Narrow" w:hAnsi="Arial Narrow"/>
          <w:sz w:val="24"/>
          <w:szCs w:val="24"/>
        </w:rPr>
        <w:t xml:space="preserve">. </w:t>
      </w:r>
      <w:r>
        <w:rPr>
          <w:rFonts w:ascii="Arial Narrow" w:hAnsi="Arial Narrow"/>
          <w:sz w:val="24"/>
          <w:szCs w:val="24"/>
        </w:rPr>
        <w:t>pp.</w:t>
      </w:r>
      <w:r w:rsidRPr="009A6F4F">
        <w:rPr>
          <w:rFonts w:ascii="Arial Narrow" w:hAnsi="Arial Narrow"/>
          <w:sz w:val="24"/>
          <w:szCs w:val="24"/>
        </w:rPr>
        <w:t>70-83.</w:t>
      </w:r>
    </w:p>
    <w:p w14:paraId="09976156" w14:textId="77777777" w:rsidR="008173F3" w:rsidRPr="009A6F4F" w:rsidRDefault="008173F3" w:rsidP="009A6F4F">
      <w:pPr>
        <w:spacing w:after="0" w:line="360" w:lineRule="auto"/>
        <w:ind w:left="709" w:hanging="709"/>
        <w:jc w:val="both"/>
        <w:rPr>
          <w:rFonts w:ascii="Arial Narrow" w:hAnsi="Arial Narrow"/>
          <w:sz w:val="24"/>
          <w:szCs w:val="24"/>
        </w:rPr>
      </w:pPr>
      <w:r w:rsidRPr="008173F3">
        <w:rPr>
          <w:rFonts w:ascii="Arial Narrow" w:hAnsi="Arial Narrow"/>
          <w:sz w:val="24"/>
          <w:szCs w:val="24"/>
        </w:rPr>
        <w:t xml:space="preserve">Wibowo, A. (2018). </w:t>
      </w:r>
      <w:r w:rsidRPr="008173F3">
        <w:rPr>
          <w:rFonts w:ascii="Arial Narrow" w:hAnsi="Arial Narrow"/>
          <w:i/>
          <w:iCs/>
          <w:sz w:val="24"/>
          <w:szCs w:val="24"/>
        </w:rPr>
        <w:t>Perpolisian Kerumunan Pada Pertandingan Sepak Bola di Indonesia</w:t>
      </w:r>
      <w:r w:rsidRPr="008173F3">
        <w:rPr>
          <w:rFonts w:ascii="Arial Narrow" w:hAnsi="Arial Narrow"/>
          <w:sz w:val="24"/>
          <w:szCs w:val="24"/>
        </w:rPr>
        <w:t>. PTIK.</w:t>
      </w:r>
    </w:p>
    <w:p w14:paraId="6502FDF8" w14:textId="0AA3C2CD" w:rsidR="00AE1EB7" w:rsidRPr="00AE1EB7" w:rsidRDefault="00AE1EB7" w:rsidP="00AE1EB7">
      <w:pPr>
        <w:pStyle w:val="ListParagraph"/>
        <w:spacing w:after="0" w:line="360" w:lineRule="auto"/>
        <w:ind w:firstLine="556"/>
        <w:jc w:val="both"/>
        <w:rPr>
          <w:rFonts w:ascii="Arial Narrow" w:hAnsi="Arial Narrow"/>
          <w:sz w:val="24"/>
          <w:szCs w:val="24"/>
        </w:rPr>
      </w:pPr>
      <w:r>
        <w:rPr>
          <w:rFonts w:ascii="Arial Narrow" w:hAnsi="Arial Narrow"/>
          <w:sz w:val="24"/>
          <w:szCs w:val="24"/>
        </w:rPr>
        <w:t xml:space="preserve">  </w:t>
      </w:r>
    </w:p>
    <w:p w14:paraId="68C0259F" w14:textId="778CF4D4" w:rsidR="00463571" w:rsidRPr="00857135" w:rsidRDefault="00463571" w:rsidP="00463571">
      <w:pPr>
        <w:pStyle w:val="ListParagraph"/>
        <w:spacing w:after="0" w:line="360" w:lineRule="auto"/>
        <w:ind w:firstLine="556"/>
        <w:jc w:val="both"/>
        <w:rPr>
          <w:rFonts w:ascii="Arial Narrow" w:hAnsi="Arial Narrow"/>
          <w:b/>
          <w:bCs/>
          <w:sz w:val="24"/>
          <w:szCs w:val="24"/>
        </w:rPr>
        <w:sectPr w:rsidR="00463571" w:rsidRPr="00857135" w:rsidSect="00982B53">
          <w:type w:val="continuous"/>
          <w:pgSz w:w="11906" w:h="16838" w:code="9"/>
          <w:pgMar w:top="2268" w:right="1701" w:bottom="1701" w:left="2268" w:header="1418" w:footer="1701" w:gutter="0"/>
          <w:cols w:num="2" w:space="708"/>
          <w:docGrid w:linePitch="360"/>
        </w:sectPr>
      </w:pPr>
    </w:p>
    <w:p w14:paraId="43854AA1" w14:textId="4E7C3BF4" w:rsidR="00AB12DE" w:rsidRPr="00AB12DE" w:rsidRDefault="00AB12DE" w:rsidP="00AB12DE">
      <w:pPr>
        <w:spacing w:after="0" w:line="360" w:lineRule="auto"/>
        <w:ind w:left="426" w:firstLine="567"/>
        <w:jc w:val="both"/>
        <w:rPr>
          <w:rFonts w:ascii="Arial Narrow" w:hAnsi="Arial Narrow"/>
          <w:sz w:val="24"/>
          <w:szCs w:val="24"/>
        </w:rPr>
      </w:pPr>
    </w:p>
    <w:sectPr w:rsidR="00AB12DE" w:rsidRPr="00AB12DE" w:rsidSect="00982B53">
      <w:type w:val="continuous"/>
      <w:pgSz w:w="11906" w:h="16838" w:code="9"/>
      <w:pgMar w:top="2268" w:right="1701" w:bottom="1701" w:left="2268" w:header="1418"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CF743" w14:textId="77777777" w:rsidR="004F3058" w:rsidRDefault="004F3058" w:rsidP="005D59C1">
      <w:pPr>
        <w:spacing w:after="0" w:line="240" w:lineRule="auto"/>
      </w:pPr>
      <w:r>
        <w:separator/>
      </w:r>
    </w:p>
  </w:endnote>
  <w:endnote w:type="continuationSeparator" w:id="0">
    <w:p w14:paraId="65DE0870" w14:textId="77777777" w:rsidR="004F3058" w:rsidRDefault="004F3058" w:rsidP="005D5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1583" w14:textId="29021BDA" w:rsidR="007B680E" w:rsidRDefault="007B680E" w:rsidP="00833F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4CA2">
      <w:rPr>
        <w:rStyle w:val="PageNumber"/>
        <w:noProof/>
      </w:rPr>
      <w:t>1</w:t>
    </w:r>
    <w:r>
      <w:rPr>
        <w:rStyle w:val="PageNumber"/>
      </w:rPr>
      <w:fldChar w:fldCharType="end"/>
    </w:r>
  </w:p>
  <w:p w14:paraId="173E77C9" w14:textId="77777777" w:rsidR="007B680E" w:rsidRDefault="007B6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2AE4" w14:textId="3F50DBE7" w:rsidR="007B680E" w:rsidRDefault="008173F3" w:rsidP="00D4093A">
    <w:pPr>
      <w:pStyle w:val="Footer"/>
      <w:jc w:val="center"/>
    </w:pPr>
    <w:r>
      <w:rPr>
        <w:noProof/>
        <w:lang w:val="en-US"/>
      </w:rPr>
      <mc:AlternateContent>
        <mc:Choice Requires="wps">
          <w:drawing>
            <wp:anchor distT="0" distB="0" distL="114300" distR="114300" simplePos="0" relativeHeight="251662336" behindDoc="0" locked="0" layoutInCell="1" allowOverlap="1" wp14:anchorId="1C111140" wp14:editId="527DBFAF">
              <wp:simplePos x="0" y="0"/>
              <wp:positionH relativeFrom="column">
                <wp:posOffset>-142861</wp:posOffset>
              </wp:positionH>
              <wp:positionV relativeFrom="paragraph">
                <wp:posOffset>280670</wp:posOffset>
              </wp:positionV>
              <wp:extent cx="4669472" cy="254149"/>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4669472" cy="2541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b/>
                              <w:i/>
                              <w:color w:val="000000" w:themeColor="text1"/>
                              <w:sz w:val="18"/>
                              <w:szCs w:val="18"/>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49BDC450" w14:textId="02C35F5B" w:rsidR="008173F3" w:rsidRPr="00D4093A" w:rsidRDefault="008173F3" w:rsidP="008173F3">
                              <w:pPr>
                                <w:jc w:val="right"/>
                                <w:rPr>
                                  <w:rFonts w:ascii="Times New Roman" w:hAnsi="Times New Roman"/>
                                  <w:b/>
                                  <w:i/>
                                  <w:color w:val="000000" w:themeColor="text1"/>
                                  <w:sz w:val="18"/>
                                  <w:szCs w:val="18"/>
                                </w:rPr>
                              </w:pPr>
                              <w:r>
                                <w:rPr>
                                  <w:rFonts w:ascii="Times New Roman" w:hAnsi="Times New Roman"/>
                                  <w:b/>
                                  <w:i/>
                                  <w:color w:val="000000" w:themeColor="text1"/>
                                  <w:sz w:val="18"/>
                                  <w:szCs w:val="18"/>
                                  <w:lang w:val="en-US"/>
                                </w:rPr>
                                <w:t>JURNAL ILMU KEPOLISIAN</w:t>
                              </w:r>
                            </w:p>
                          </w:sdtContent>
                        </w:sdt>
                        <w:p w14:paraId="1020FA58" w14:textId="77777777" w:rsidR="008173F3" w:rsidRDefault="008173F3" w:rsidP="008173F3">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anchor>
          </w:drawing>
        </mc:Choice>
        <mc:Fallback>
          <w:pict>
            <v:shapetype w14:anchorId="1C111140" id="_x0000_t202" coordsize="21600,21600" o:spt="202" path="m,l,21600r21600,l21600,xe">
              <v:stroke joinstyle="miter"/>
              <v:path gradientshapeok="t" o:connecttype="rect"/>
            </v:shapetype>
            <v:shape id="Text Box 4" o:spid="_x0000_s1026" type="#_x0000_t202" style="position:absolute;left:0;text-align:left;margin-left:-11.25pt;margin-top:22.1pt;width:367.65pt;height:20pt;z-index:25166233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" filled="f" stroked="f" strokeweight=".5pt">
              <v:textbox inset=",,,0">
                <w:txbxContent>
                  <w:sdt>
                    <w:sdtPr>
                      <w:rPr>
                        <w:rFonts w:ascii="Times New Roman" w:hAnsi="Times New Roman"/>
                        <w:b/>
                        <w:i/>
                        <w:color w:val="000000" w:themeColor="text1"/>
                        <w:sz w:val="18"/>
                        <w:szCs w:val="18"/>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49BDC450" w14:textId="02C35F5B" w:rsidR="008173F3" w:rsidRPr="00D4093A" w:rsidRDefault="008173F3" w:rsidP="008173F3">
                        <w:pPr>
                          <w:jc w:val="right"/>
                          <w:rPr>
                            <w:rFonts w:ascii="Times New Roman" w:hAnsi="Times New Roman"/>
                            <w:b/>
                            <w:i/>
                            <w:color w:val="000000" w:themeColor="text1"/>
                            <w:sz w:val="18"/>
                            <w:szCs w:val="18"/>
                          </w:rPr>
                        </w:pPr>
                        <w:r>
                          <w:rPr>
                            <w:rFonts w:ascii="Times New Roman" w:hAnsi="Times New Roman"/>
                            <w:b/>
                            <w:i/>
                            <w:color w:val="000000" w:themeColor="text1"/>
                            <w:sz w:val="18"/>
                            <w:szCs w:val="18"/>
                            <w:lang w:val="en-US"/>
                          </w:rPr>
                          <w:t>JURNAL ILMU KEPOLISIAN</w:t>
                        </w:r>
                      </w:p>
                    </w:sdtContent>
                  </w:sdt>
                  <w:p w14:paraId="1020FA58" w14:textId="77777777" w:rsidR="008173F3" w:rsidRDefault="008173F3" w:rsidP="008173F3">
                    <w:pPr>
                      <w:jc w:val="right"/>
                      <w:rPr>
                        <w:color w:val="808080" w:themeColor="background1" w:themeShade="80"/>
                      </w:rPr>
                    </w:pPr>
                  </w:p>
                </w:txbxContent>
              </v:textbox>
              <w10:wrap type="square"/>
            </v:shape>
          </w:pict>
        </mc:Fallback>
      </mc:AlternateContent>
    </w:r>
    <w:r w:rsidR="00B25FD0">
      <w:rPr>
        <w:noProof/>
        <w:lang w:val="en-US"/>
      </w:rPr>
      <mc:AlternateContent>
        <mc:Choice Requires="wps">
          <w:drawing>
            <wp:anchor distT="0" distB="0" distL="114300" distR="114300" simplePos="0" relativeHeight="251659264" behindDoc="0" locked="0" layoutInCell="1" allowOverlap="1" wp14:anchorId="79E29597" wp14:editId="291D66F7">
              <wp:simplePos x="0" y="0"/>
              <wp:positionH relativeFrom="column">
                <wp:posOffset>17463</wp:posOffset>
              </wp:positionH>
              <wp:positionV relativeFrom="paragraph">
                <wp:posOffset>223815</wp:posOffset>
              </wp:positionV>
              <wp:extent cx="4540349" cy="18604"/>
              <wp:effectExtent l="0" t="0" r="0" b="0"/>
              <wp:wrapSquare wrapText="bothSides"/>
              <wp:docPr id="38" name="Rectangle 38"/>
              <wp:cNvGraphicFramePr/>
              <a:graphic xmlns:a="http://schemas.openxmlformats.org/drawingml/2006/main">
                <a:graphicData uri="http://schemas.microsoft.com/office/word/2010/wordprocessingShape">
                  <wps:wsp>
                    <wps:cNvSpPr/>
                    <wps:spPr>
                      <a:xfrm>
                        <a:off x="0" y="0"/>
                        <a:ext cx="4540349"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BCC2A2" id="Rectangle 38" o:spid="_x0000_s1026" style="position:absolute;margin-left:1.4pt;margin-top:17.6pt;width:357.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" fillcolor="black [3213]" stroked="f" strokeweight="1pt">
              <w10:wrap type="square"/>
            </v:rect>
          </w:pict>
        </mc:Fallback>
      </mc:AlternateContent>
    </w:r>
    <w:r w:rsidR="00D4093A">
      <w:rPr>
        <w:noProof/>
        <w:lang w:val="en-US"/>
      </w:rPr>
      <mc:AlternateContent>
        <mc:Choice Requires="wps">
          <w:drawing>
            <wp:anchor distT="0" distB="0" distL="0" distR="0" simplePos="0" relativeHeight="251657216" behindDoc="0" locked="0" layoutInCell="1" allowOverlap="1" wp14:anchorId="2C5B7F9A" wp14:editId="4BDE4582">
              <wp:simplePos x="0" y="0"/>
              <wp:positionH relativeFrom="rightMargin">
                <wp:posOffset>-489585</wp:posOffset>
              </wp:positionH>
              <wp:positionV relativeFrom="bottomMargin">
                <wp:posOffset>215900</wp:posOffset>
              </wp:positionV>
              <wp:extent cx="457200" cy="320040"/>
              <wp:effectExtent l="0" t="0" r="0" b="1016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DC980E" w14:textId="77777777" w:rsidR="00D4093A" w:rsidRPr="00D4093A" w:rsidRDefault="00D4093A" w:rsidP="00D4093A">
                          <w:pPr>
                            <w:shd w:val="clear" w:color="auto" w:fill="000000" w:themeFill="text1"/>
                            <w:jc w:val="center"/>
                            <w:rPr>
                              <w:rFonts w:ascii="Times New Roman" w:hAnsi="Times New Roman"/>
                              <w:b/>
                              <w:color w:val="FFFFFF" w:themeColor="background1"/>
                              <w:sz w:val="28"/>
                              <w:szCs w:val="28"/>
                            </w:rPr>
                          </w:pPr>
                          <w:r w:rsidRPr="00D4093A">
                            <w:rPr>
                              <w:rFonts w:ascii="Times New Roman" w:hAnsi="Times New Roman"/>
                              <w:b/>
                              <w:color w:val="FFFFFF" w:themeColor="background1"/>
                              <w:sz w:val="28"/>
                              <w:szCs w:val="28"/>
                            </w:rPr>
                            <w:fldChar w:fldCharType="begin"/>
                          </w:r>
                          <w:r w:rsidRPr="00D4093A">
                            <w:rPr>
                              <w:rFonts w:ascii="Times New Roman" w:hAnsi="Times New Roman"/>
                              <w:b/>
                              <w:color w:val="FFFFFF" w:themeColor="background1"/>
                              <w:sz w:val="28"/>
                              <w:szCs w:val="28"/>
                            </w:rPr>
                            <w:instrText xml:space="preserve"> PAGE   \* MERGEFORMAT </w:instrText>
                          </w:r>
                          <w:r w:rsidRPr="00D4093A">
                            <w:rPr>
                              <w:rFonts w:ascii="Times New Roman" w:hAnsi="Times New Roman"/>
                              <w:b/>
                              <w:color w:val="FFFFFF" w:themeColor="background1"/>
                              <w:sz w:val="28"/>
                              <w:szCs w:val="28"/>
                            </w:rPr>
                            <w:fldChar w:fldCharType="separate"/>
                          </w:r>
                          <w:r w:rsidR="0028276C">
                            <w:rPr>
                              <w:rFonts w:ascii="Times New Roman" w:hAnsi="Times New Roman"/>
                              <w:b/>
                              <w:noProof/>
                              <w:color w:val="FFFFFF" w:themeColor="background1"/>
                              <w:sz w:val="28"/>
                              <w:szCs w:val="28"/>
                            </w:rPr>
                            <w:t>1</w:t>
                          </w:r>
                          <w:r w:rsidRPr="00D4093A">
                            <w:rPr>
                              <w:rFonts w:ascii="Times New Roman" w:hAnsi="Times New Roman"/>
                              <w:b/>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B7F9A" id="Rectangle 40" o:spid="_x0000_s1027" style="position:absolute;left:0;text-align:left;margin-left:-38.55pt;margin-top:17pt;width:36pt;height:25.2pt;z-index:25165721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" fillcolor="black [3213]" stroked="f" strokeweight="3pt">
              <v:textbox>
                <w:txbxContent>
                  <w:p w14:paraId="2BDC980E" w14:textId="77777777" w:rsidR="00D4093A" w:rsidRPr="00D4093A" w:rsidRDefault="00D4093A" w:rsidP="00D4093A">
                    <w:pPr>
                      <w:shd w:val="clear" w:color="auto" w:fill="000000" w:themeFill="text1"/>
                      <w:jc w:val="center"/>
                      <w:rPr>
                        <w:rFonts w:ascii="Times New Roman" w:hAnsi="Times New Roman"/>
                        <w:b/>
                        <w:color w:val="FFFFFF" w:themeColor="background1"/>
                        <w:sz w:val="28"/>
                        <w:szCs w:val="28"/>
                      </w:rPr>
                    </w:pPr>
                    <w:r w:rsidRPr="00D4093A">
                      <w:rPr>
                        <w:rFonts w:ascii="Times New Roman" w:hAnsi="Times New Roman"/>
                        <w:b/>
                        <w:color w:val="FFFFFF" w:themeColor="background1"/>
                        <w:sz w:val="28"/>
                        <w:szCs w:val="28"/>
                      </w:rPr>
                      <w:fldChar w:fldCharType="begin"/>
                    </w:r>
                    <w:r w:rsidRPr="00D4093A">
                      <w:rPr>
                        <w:rFonts w:ascii="Times New Roman" w:hAnsi="Times New Roman"/>
                        <w:b/>
                        <w:color w:val="FFFFFF" w:themeColor="background1"/>
                        <w:sz w:val="28"/>
                        <w:szCs w:val="28"/>
                      </w:rPr>
                      <w:instrText xml:space="preserve"> PAGE   \* MERGEFORMAT </w:instrText>
                    </w:r>
                    <w:r w:rsidRPr="00D4093A">
                      <w:rPr>
                        <w:rFonts w:ascii="Times New Roman" w:hAnsi="Times New Roman"/>
                        <w:b/>
                        <w:color w:val="FFFFFF" w:themeColor="background1"/>
                        <w:sz w:val="28"/>
                        <w:szCs w:val="28"/>
                      </w:rPr>
                      <w:fldChar w:fldCharType="separate"/>
                    </w:r>
                    <w:r w:rsidR="0028276C">
                      <w:rPr>
                        <w:rFonts w:ascii="Times New Roman" w:hAnsi="Times New Roman"/>
                        <w:b/>
                        <w:noProof/>
                        <w:color w:val="FFFFFF" w:themeColor="background1"/>
                        <w:sz w:val="28"/>
                        <w:szCs w:val="28"/>
                      </w:rPr>
                      <w:t>1</w:t>
                    </w:r>
                    <w:r w:rsidRPr="00D4093A">
                      <w:rPr>
                        <w:rFonts w:ascii="Times New Roman" w:hAnsi="Times New Roman"/>
                        <w:b/>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DDFAB" w14:textId="77777777" w:rsidR="004F3058" w:rsidRDefault="004F3058" w:rsidP="005D59C1">
      <w:pPr>
        <w:spacing w:after="0" w:line="240" w:lineRule="auto"/>
      </w:pPr>
      <w:r>
        <w:separator/>
      </w:r>
    </w:p>
  </w:footnote>
  <w:footnote w:type="continuationSeparator" w:id="0">
    <w:p w14:paraId="7DA396E1" w14:textId="77777777" w:rsidR="004F3058" w:rsidRDefault="004F3058" w:rsidP="005D5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2F8A"/>
    <w:multiLevelType w:val="hybridMultilevel"/>
    <w:tmpl w:val="032AE136"/>
    <w:lvl w:ilvl="0" w:tplc="66E27922">
      <w:start w:val="1"/>
      <w:numFmt w:val="upperLetter"/>
      <w:lvlText w:val="%1."/>
      <w:lvlJc w:val="left"/>
      <w:pPr>
        <w:ind w:left="1004" w:hanging="360"/>
      </w:pPr>
      <w:rPr>
        <w:rFonts w:ascii="Arial Narrow" w:hAnsi="Arial Narrow" w:hint="default"/>
        <w:sz w:val="24"/>
        <w:szCs w:val="24"/>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15:restartNumberingAfterBreak="0">
    <w:nsid w:val="08623E57"/>
    <w:multiLevelType w:val="hybridMultilevel"/>
    <w:tmpl w:val="3FF4C828"/>
    <w:lvl w:ilvl="0" w:tplc="3CC60648">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0DE776D7"/>
    <w:multiLevelType w:val="hybridMultilevel"/>
    <w:tmpl w:val="A770202E"/>
    <w:lvl w:ilvl="0" w:tplc="F848877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134738A4"/>
    <w:multiLevelType w:val="hybridMultilevel"/>
    <w:tmpl w:val="67D026B6"/>
    <w:lvl w:ilvl="0" w:tplc="6D1C5808">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D62D80"/>
    <w:multiLevelType w:val="hybridMultilevel"/>
    <w:tmpl w:val="F1B2C9B0"/>
    <w:lvl w:ilvl="0" w:tplc="16C4B98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4825A0D"/>
    <w:multiLevelType w:val="hybridMultilevel"/>
    <w:tmpl w:val="99D61AF6"/>
    <w:lvl w:ilvl="0" w:tplc="E7C04E26">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A1534"/>
    <w:multiLevelType w:val="hybridMultilevel"/>
    <w:tmpl w:val="A8BCBF80"/>
    <w:lvl w:ilvl="0" w:tplc="2624A9EE">
      <w:start w:val="1"/>
      <w:numFmt w:val="decimal"/>
      <w:lvlText w:val="%1."/>
      <w:lvlJc w:val="left"/>
      <w:pPr>
        <w:ind w:left="720" w:hanging="360"/>
      </w:pPr>
      <w:rPr>
        <w:rFonts w:ascii="Arial Narrow" w:hAnsi="Arial Narrow"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2BF1279"/>
    <w:multiLevelType w:val="hybridMultilevel"/>
    <w:tmpl w:val="5E44B2B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94C61F0"/>
    <w:multiLevelType w:val="hybridMultilevel"/>
    <w:tmpl w:val="298A01D8"/>
    <w:lvl w:ilvl="0" w:tplc="17767F22">
      <w:start w:val="1"/>
      <w:numFmt w:val="decimal"/>
      <w:lvlText w:val="%1."/>
      <w:lvlJc w:val="left"/>
      <w:pPr>
        <w:ind w:left="1353" w:hanging="360"/>
      </w:pPr>
      <w:rPr>
        <w:rFonts w:hint="default"/>
        <w:b/>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9" w15:restartNumberingAfterBreak="0">
    <w:nsid w:val="3CEA0F1A"/>
    <w:multiLevelType w:val="hybridMultilevel"/>
    <w:tmpl w:val="05222BFE"/>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0" w15:restartNumberingAfterBreak="0">
    <w:nsid w:val="3DB16D17"/>
    <w:multiLevelType w:val="hybridMultilevel"/>
    <w:tmpl w:val="30A0EF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A431E7A"/>
    <w:multiLevelType w:val="hybridMultilevel"/>
    <w:tmpl w:val="A2FA03B0"/>
    <w:lvl w:ilvl="0" w:tplc="750E35C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15:restartNumberingAfterBreak="0">
    <w:nsid w:val="64321E85"/>
    <w:multiLevelType w:val="hybridMultilevel"/>
    <w:tmpl w:val="0DD2B73A"/>
    <w:lvl w:ilvl="0" w:tplc="275C4D32">
      <w:start w:val="1"/>
      <w:numFmt w:val="upperLetter"/>
      <w:pStyle w:val="Heading3"/>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277165F"/>
    <w:multiLevelType w:val="hybridMultilevel"/>
    <w:tmpl w:val="3258BCA0"/>
    <w:lvl w:ilvl="0" w:tplc="FD3A4BA6">
      <w:start w:val="1"/>
      <w:numFmt w:val="decimal"/>
      <w:lvlText w:val="%1."/>
      <w:lvlJc w:val="left"/>
      <w:pPr>
        <w:ind w:left="786"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15:restartNumberingAfterBreak="0">
    <w:nsid w:val="769E671D"/>
    <w:multiLevelType w:val="hybridMultilevel"/>
    <w:tmpl w:val="93D4BFFA"/>
    <w:lvl w:ilvl="0" w:tplc="695A2FD0">
      <w:start w:val="3"/>
      <w:numFmt w:val="bullet"/>
      <w:lvlText w:val="-"/>
      <w:lvlJc w:val="left"/>
      <w:pPr>
        <w:ind w:left="1069" w:hanging="360"/>
      </w:pPr>
      <w:rPr>
        <w:rFonts w:ascii="Times New Roman" w:eastAsia="Calibri" w:hAnsi="Times New Roman" w:cs="Times New Roman" w:hint="default"/>
        <w:b/>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15" w15:restartNumberingAfterBreak="0">
    <w:nsid w:val="776F1EC1"/>
    <w:multiLevelType w:val="hybridMultilevel"/>
    <w:tmpl w:val="F4C615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02057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9403147">
    <w:abstractNumId w:val="12"/>
  </w:num>
  <w:num w:numId="3" w16cid:durableId="109249904">
    <w:abstractNumId w:val="15"/>
  </w:num>
  <w:num w:numId="4" w16cid:durableId="1127048932">
    <w:abstractNumId w:val="12"/>
    <w:lvlOverride w:ilvl="0">
      <w:startOverride w:val="1"/>
    </w:lvlOverride>
  </w:num>
  <w:num w:numId="5" w16cid:durableId="1213955749">
    <w:abstractNumId w:val="10"/>
  </w:num>
  <w:num w:numId="6" w16cid:durableId="1590504119">
    <w:abstractNumId w:val="4"/>
  </w:num>
  <w:num w:numId="7" w16cid:durableId="775710106">
    <w:abstractNumId w:val="8"/>
  </w:num>
  <w:num w:numId="8" w16cid:durableId="1251279076">
    <w:abstractNumId w:val="1"/>
  </w:num>
  <w:num w:numId="9" w16cid:durableId="850945916">
    <w:abstractNumId w:val="13"/>
  </w:num>
  <w:num w:numId="10" w16cid:durableId="1876690911">
    <w:abstractNumId w:val="2"/>
  </w:num>
  <w:num w:numId="11" w16cid:durableId="1904179032">
    <w:abstractNumId w:val="11"/>
  </w:num>
  <w:num w:numId="12" w16cid:durableId="1463958304">
    <w:abstractNumId w:val="7"/>
  </w:num>
  <w:num w:numId="13" w16cid:durableId="1791433620">
    <w:abstractNumId w:val="14"/>
  </w:num>
  <w:num w:numId="14" w16cid:durableId="783160399">
    <w:abstractNumId w:val="5"/>
  </w:num>
  <w:num w:numId="15" w16cid:durableId="1617172667">
    <w:abstractNumId w:val="0"/>
  </w:num>
  <w:num w:numId="16" w16cid:durableId="530190193">
    <w:abstractNumId w:val="12"/>
  </w:num>
  <w:num w:numId="17" w16cid:durableId="1197348934">
    <w:abstractNumId w:val="12"/>
  </w:num>
  <w:num w:numId="18" w16cid:durableId="1131827952">
    <w:abstractNumId w:val="12"/>
  </w:num>
  <w:num w:numId="19" w16cid:durableId="151064113">
    <w:abstractNumId w:val="6"/>
  </w:num>
  <w:num w:numId="20" w16cid:durableId="43720680">
    <w:abstractNumId w:val="9"/>
  </w:num>
  <w:num w:numId="21" w16cid:durableId="15648765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9C1"/>
    <w:rsid w:val="00056436"/>
    <w:rsid w:val="00072FE6"/>
    <w:rsid w:val="000E2E0F"/>
    <w:rsid w:val="00123F98"/>
    <w:rsid w:val="00131BA6"/>
    <w:rsid w:val="00186064"/>
    <w:rsid w:val="002221E8"/>
    <w:rsid w:val="0028276C"/>
    <w:rsid w:val="0029099B"/>
    <w:rsid w:val="002C5619"/>
    <w:rsid w:val="00321A90"/>
    <w:rsid w:val="00324386"/>
    <w:rsid w:val="00361848"/>
    <w:rsid w:val="0040387F"/>
    <w:rsid w:val="004356A3"/>
    <w:rsid w:val="00437CCC"/>
    <w:rsid w:val="00463571"/>
    <w:rsid w:val="004D1B6A"/>
    <w:rsid w:val="004F3058"/>
    <w:rsid w:val="00533652"/>
    <w:rsid w:val="005A0E7B"/>
    <w:rsid w:val="005C0255"/>
    <w:rsid w:val="005D59C1"/>
    <w:rsid w:val="00604A61"/>
    <w:rsid w:val="00651774"/>
    <w:rsid w:val="0066333C"/>
    <w:rsid w:val="00671BDE"/>
    <w:rsid w:val="0068712B"/>
    <w:rsid w:val="006C11F5"/>
    <w:rsid w:val="007B680E"/>
    <w:rsid w:val="00814CA2"/>
    <w:rsid w:val="008173F3"/>
    <w:rsid w:val="0082074D"/>
    <w:rsid w:val="00857135"/>
    <w:rsid w:val="00857E36"/>
    <w:rsid w:val="008813B4"/>
    <w:rsid w:val="00892948"/>
    <w:rsid w:val="0092126D"/>
    <w:rsid w:val="00951D8C"/>
    <w:rsid w:val="00982B53"/>
    <w:rsid w:val="009A6F4F"/>
    <w:rsid w:val="00A340EF"/>
    <w:rsid w:val="00A36A84"/>
    <w:rsid w:val="00A42DB0"/>
    <w:rsid w:val="00A71A94"/>
    <w:rsid w:val="00A85ADB"/>
    <w:rsid w:val="00A9642B"/>
    <w:rsid w:val="00AB12DE"/>
    <w:rsid w:val="00AE1EB7"/>
    <w:rsid w:val="00AF6A50"/>
    <w:rsid w:val="00B25FD0"/>
    <w:rsid w:val="00B30471"/>
    <w:rsid w:val="00B81CE2"/>
    <w:rsid w:val="00BC4605"/>
    <w:rsid w:val="00C212D8"/>
    <w:rsid w:val="00C808F4"/>
    <w:rsid w:val="00C91497"/>
    <w:rsid w:val="00D4093A"/>
    <w:rsid w:val="00D46A4C"/>
    <w:rsid w:val="00D4742D"/>
    <w:rsid w:val="00D50C88"/>
    <w:rsid w:val="00D72B28"/>
    <w:rsid w:val="00D86C5E"/>
    <w:rsid w:val="00DD5BEF"/>
    <w:rsid w:val="00DF6AD4"/>
    <w:rsid w:val="00E27625"/>
    <w:rsid w:val="00E303A7"/>
    <w:rsid w:val="00E4580F"/>
    <w:rsid w:val="00E57CB3"/>
    <w:rsid w:val="00E73281"/>
    <w:rsid w:val="00E84B8D"/>
    <w:rsid w:val="00EB2C9C"/>
    <w:rsid w:val="00EB69A7"/>
    <w:rsid w:val="00EC0AB3"/>
    <w:rsid w:val="00ED08F5"/>
    <w:rsid w:val="00ED6BD8"/>
    <w:rsid w:val="00EE7680"/>
    <w:rsid w:val="00F10156"/>
    <w:rsid w:val="00F134CC"/>
    <w:rsid w:val="00F9325C"/>
    <w:rsid w:val="00FC57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0361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6C5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D59C1"/>
    <w:pPr>
      <w:keepNext/>
      <w:keepLines/>
      <w:spacing w:after="0" w:line="240" w:lineRule="auto"/>
      <w:jc w:val="center"/>
      <w:outlineLvl w:val="0"/>
    </w:pPr>
    <w:rPr>
      <w:rFonts w:ascii="Arial" w:eastAsia="Times New Roman" w:hAnsi="Arial"/>
      <w:b/>
      <w:szCs w:val="32"/>
    </w:rPr>
  </w:style>
  <w:style w:type="paragraph" w:styleId="Heading3">
    <w:name w:val="heading 3"/>
    <w:basedOn w:val="Normal"/>
    <w:next w:val="Normal"/>
    <w:link w:val="Heading3Char"/>
    <w:uiPriority w:val="9"/>
    <w:unhideWhenUsed/>
    <w:qFormat/>
    <w:rsid w:val="005D59C1"/>
    <w:pPr>
      <w:keepNext/>
      <w:numPr>
        <w:numId w:val="2"/>
      </w:numPr>
      <w:spacing w:after="0" w:line="240" w:lineRule="auto"/>
      <w:outlineLvl w:val="2"/>
    </w:pPr>
    <w:rPr>
      <w:rFonts w:ascii="Arial" w:eastAsia="Times New Roman"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9C1"/>
    <w:rPr>
      <w:rFonts w:ascii="Arial" w:eastAsia="Times New Roman" w:hAnsi="Arial" w:cs="Times New Roman"/>
      <w:b/>
      <w:szCs w:val="32"/>
    </w:rPr>
  </w:style>
  <w:style w:type="character" w:customStyle="1" w:styleId="Heading3Char">
    <w:name w:val="Heading 3 Char"/>
    <w:basedOn w:val="DefaultParagraphFont"/>
    <w:link w:val="Heading3"/>
    <w:uiPriority w:val="9"/>
    <w:rsid w:val="005D59C1"/>
    <w:rPr>
      <w:rFonts w:ascii="Arial" w:eastAsia="Times New Roman" w:hAnsi="Arial" w:cs="Times New Roman"/>
      <w:b/>
      <w:bCs/>
      <w:szCs w:val="26"/>
    </w:rPr>
  </w:style>
  <w:style w:type="paragraph" w:styleId="FootnoteText">
    <w:name w:val="footnote text"/>
    <w:basedOn w:val="Normal"/>
    <w:link w:val="FootnoteTextChar"/>
    <w:uiPriority w:val="99"/>
    <w:semiHidden/>
    <w:unhideWhenUsed/>
    <w:rsid w:val="005D59C1"/>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5D59C1"/>
    <w:rPr>
      <w:rFonts w:ascii="Calibri" w:eastAsia="Calibri" w:hAnsi="Calibri" w:cs="Times New Roman"/>
      <w:sz w:val="20"/>
      <w:szCs w:val="20"/>
      <w:lang w:val="en-US"/>
    </w:rPr>
  </w:style>
  <w:style w:type="character" w:styleId="FootnoteReference">
    <w:name w:val="footnote reference"/>
    <w:uiPriority w:val="99"/>
    <w:semiHidden/>
    <w:unhideWhenUsed/>
    <w:rsid w:val="005D59C1"/>
    <w:rPr>
      <w:vertAlign w:val="superscript"/>
    </w:rPr>
  </w:style>
  <w:style w:type="paragraph" w:styleId="ListParagraph">
    <w:name w:val="List Paragraph"/>
    <w:basedOn w:val="Normal"/>
    <w:uiPriority w:val="34"/>
    <w:qFormat/>
    <w:rsid w:val="00B30471"/>
    <w:pPr>
      <w:ind w:left="720"/>
      <w:contextualSpacing/>
    </w:pPr>
  </w:style>
  <w:style w:type="paragraph" w:styleId="NoSpacing">
    <w:name w:val="No Spacing"/>
    <w:uiPriority w:val="1"/>
    <w:qFormat/>
    <w:rsid w:val="00A36A84"/>
    <w:pPr>
      <w:spacing w:after="0" w:line="240" w:lineRule="auto"/>
    </w:pPr>
  </w:style>
  <w:style w:type="character" w:styleId="Hyperlink">
    <w:name w:val="Hyperlink"/>
    <w:basedOn w:val="DefaultParagraphFont"/>
    <w:uiPriority w:val="99"/>
    <w:unhideWhenUsed/>
    <w:rsid w:val="00892948"/>
    <w:rPr>
      <w:color w:val="0563C1" w:themeColor="hyperlink"/>
      <w:u w:val="single"/>
    </w:rPr>
  </w:style>
  <w:style w:type="paragraph" w:styleId="Header">
    <w:name w:val="header"/>
    <w:basedOn w:val="Normal"/>
    <w:link w:val="HeaderChar"/>
    <w:uiPriority w:val="99"/>
    <w:unhideWhenUsed/>
    <w:rsid w:val="00435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6A3"/>
    <w:rPr>
      <w:rFonts w:ascii="Calibri" w:eastAsia="Calibri" w:hAnsi="Calibri" w:cs="Times New Roman"/>
    </w:rPr>
  </w:style>
  <w:style w:type="paragraph" w:styleId="Footer">
    <w:name w:val="footer"/>
    <w:basedOn w:val="Normal"/>
    <w:link w:val="FooterChar"/>
    <w:uiPriority w:val="99"/>
    <w:unhideWhenUsed/>
    <w:rsid w:val="00435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6A3"/>
    <w:rPr>
      <w:rFonts w:ascii="Calibri" w:eastAsia="Calibri" w:hAnsi="Calibri" w:cs="Times New Roman"/>
    </w:rPr>
  </w:style>
  <w:style w:type="paragraph" w:styleId="BalloonText">
    <w:name w:val="Balloon Text"/>
    <w:basedOn w:val="Normal"/>
    <w:link w:val="BalloonTextChar"/>
    <w:uiPriority w:val="99"/>
    <w:semiHidden/>
    <w:unhideWhenUsed/>
    <w:rsid w:val="00435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6A3"/>
    <w:rPr>
      <w:rFonts w:ascii="Tahoma" w:eastAsia="Calibri" w:hAnsi="Tahoma" w:cs="Tahoma"/>
      <w:sz w:val="16"/>
      <w:szCs w:val="16"/>
    </w:rPr>
  </w:style>
  <w:style w:type="character" w:styleId="Strong">
    <w:name w:val="Strong"/>
    <w:basedOn w:val="DefaultParagraphFont"/>
    <w:uiPriority w:val="22"/>
    <w:qFormat/>
    <w:rsid w:val="004356A3"/>
    <w:rPr>
      <w:b/>
      <w:bCs/>
    </w:rPr>
  </w:style>
  <w:style w:type="character" w:styleId="PageNumber">
    <w:name w:val="page number"/>
    <w:basedOn w:val="DefaultParagraphFont"/>
    <w:uiPriority w:val="99"/>
    <w:semiHidden/>
    <w:unhideWhenUsed/>
    <w:rsid w:val="007B680E"/>
  </w:style>
  <w:style w:type="table" w:styleId="TableGrid">
    <w:name w:val="Table Grid"/>
    <w:basedOn w:val="TableNormal"/>
    <w:uiPriority w:val="39"/>
    <w:rsid w:val="000E2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E2E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JURNAL ILMU KEPOLISIAN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01EE0B-172F-4FCF-80B7-98A8DF6F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19</Pages>
  <Words>4855</Words>
  <Characters>27676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TOSHIBA</cp:lastModifiedBy>
  <cp:revision>4</cp:revision>
  <cp:lastPrinted>2019-05-31T05:03:00Z</cp:lastPrinted>
  <dcterms:created xsi:type="dcterms:W3CDTF">2023-09-26T06:21:00Z</dcterms:created>
  <dcterms:modified xsi:type="dcterms:W3CDTF">2023-09-26T11:49:00Z</dcterms:modified>
</cp:coreProperties>
</file>